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9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400390625" w:line="240" w:lineRule="auto"/>
        <w:ind w:left="131.0400390625" w:right="0" w:firstLine="0"/>
        <w:jc w:val="left"/>
        <w:rPr>
          <w:rFonts w:ascii="Open Sans" w:cs="Open Sans" w:eastAsia="Open Sans" w:hAnsi="Open Sans"/>
          <w:b w:val="1"/>
          <w:i w:val="0"/>
          <w:smallCaps w:val="0"/>
          <w:strike w:val="0"/>
          <w:color w:val="3d85c6"/>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d85c6"/>
          <w:sz w:val="24"/>
          <w:szCs w:val="24"/>
          <w:u w:val="none"/>
          <w:shd w:fill="auto" w:val="clear"/>
          <w:vertAlign w:val="baseline"/>
          <w:rtl w:val="0"/>
        </w:rPr>
        <w:t xml:space="preserve">Support to European Accession of North Macedonia </w:t>
      </w:r>
      <w:r w:rsidDel="00000000" w:rsidR="00000000" w:rsidRPr="00000000">
        <w:drawing>
          <wp:anchor allowOverlap="1" behindDoc="0" distB="19050" distT="19050" distL="19050" distR="19050" hidden="0" layoutInCell="1" locked="0" relativeHeight="0" simplePos="0">
            <wp:simplePos x="0" y="0"/>
            <wp:positionH relativeFrom="column">
              <wp:posOffset>4079215</wp:posOffset>
            </wp:positionH>
            <wp:positionV relativeFrom="paragraph">
              <wp:posOffset>113333</wp:posOffset>
            </wp:positionV>
            <wp:extent cx="2181225" cy="2828925"/>
            <wp:effectExtent b="0" l="0" r="0" t="0"/>
            <wp:wrapSquare wrapText="left"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81225" cy="2828925"/>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8681640625" w:line="240" w:lineRule="auto"/>
        <w:ind w:left="136.1999511718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434343"/>
          <w:sz w:val="18"/>
          <w:szCs w:val="18"/>
          <w:u w:val="none"/>
          <w:shd w:fill="auto" w:val="clear"/>
          <w:vertAlign w:val="baseline"/>
          <w:rtl w:val="0"/>
        </w:rPr>
        <w:t xml:space="preserve">DURATION: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September 2023 - </w:t>
      </w:r>
      <w:r w:rsidDel="00000000" w:rsidR="00000000" w:rsidRPr="00000000">
        <w:rPr>
          <w:rFonts w:ascii="Open Sans" w:cs="Open Sans" w:eastAsia="Open Sans" w:hAnsi="Open Sans"/>
          <w:sz w:val="18"/>
          <w:szCs w:val="18"/>
          <w:rtl w:val="0"/>
        </w:rPr>
        <w:t xml:space="preserve">March 2026</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9375" w:line="240" w:lineRule="auto"/>
        <w:ind w:left="12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434343"/>
          <w:sz w:val="18"/>
          <w:szCs w:val="18"/>
          <w:u w:val="none"/>
          <w:shd w:fill="auto" w:val="clear"/>
          <w:vertAlign w:val="baseline"/>
          <w:rtl w:val="0"/>
        </w:rPr>
        <w:t xml:space="preserve">VALUE: </w:t>
      </w:r>
      <w:r w:rsidDel="00000000" w:rsidR="00000000" w:rsidRPr="00000000">
        <w:rPr>
          <w:rFonts w:ascii="Open Sans" w:cs="Open Sans" w:eastAsia="Open Sans" w:hAnsi="Open Sans"/>
          <w:sz w:val="18"/>
          <w:szCs w:val="18"/>
          <w:rtl w:val="0"/>
        </w:rPr>
        <w:t xml:space="preserve">1.424.266</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USD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9375" w:line="240" w:lineRule="auto"/>
        <w:ind w:left="136.1999511718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434343"/>
          <w:sz w:val="18"/>
          <w:szCs w:val="18"/>
          <w:u w:val="none"/>
          <w:shd w:fill="auto" w:val="clear"/>
          <w:vertAlign w:val="baseline"/>
          <w:rtl w:val="0"/>
        </w:rPr>
        <w:t xml:space="preserve">FUNDING: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Kingdom of Sweden through the Swedish International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9375" w:line="240" w:lineRule="auto"/>
        <w:ind w:left="137.640075683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Development Cooperation Agency (Sida) and </w:t>
      </w:r>
      <w:r w:rsidDel="00000000" w:rsidR="00000000" w:rsidRPr="00000000">
        <w:rPr>
          <w:rFonts w:ascii="Open Sans" w:cs="Open Sans" w:eastAsia="Open Sans" w:hAnsi="Open Sans"/>
          <w:sz w:val="18"/>
          <w:szCs w:val="18"/>
          <w:rtl w:val="0"/>
        </w:rPr>
        <w:t xml:space="preserve">Ministry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for European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7158203125" w:line="240" w:lineRule="auto"/>
        <w:ind w:left="12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Affairs of the Government of North Macedonia (</w:t>
      </w:r>
      <w:r w:rsidDel="00000000" w:rsidR="00000000" w:rsidRPr="00000000">
        <w:rPr>
          <w:rFonts w:ascii="Open Sans" w:cs="Open Sans" w:eastAsia="Open Sans" w:hAnsi="Open Sans"/>
          <w:sz w:val="18"/>
          <w:szCs w:val="18"/>
          <w:rtl w:val="0"/>
        </w:rPr>
        <w:t xml:space="preserve">M</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EA)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4716796875" w:line="240" w:lineRule="auto"/>
        <w:ind w:left="136.1999511718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434343"/>
          <w:sz w:val="18"/>
          <w:szCs w:val="18"/>
          <w:u w:val="none"/>
          <w:shd w:fill="auto" w:val="clear"/>
          <w:vertAlign w:val="baseline"/>
          <w:rtl w:val="0"/>
        </w:rPr>
        <w:t xml:space="preserve">IMPLEMENTING PARTNER: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United Nations Office for Project Services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7158203125" w:line="240" w:lineRule="auto"/>
        <w:ind w:left="127.2000122070312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(UNOPS)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9375" w:line="240" w:lineRule="auto"/>
        <w:ind w:left="136.1999511718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434343"/>
          <w:sz w:val="18"/>
          <w:szCs w:val="18"/>
          <w:u w:val="none"/>
          <w:shd w:fill="auto" w:val="clear"/>
          <w:vertAlign w:val="baseline"/>
          <w:rtl w:val="0"/>
        </w:rPr>
        <w:t xml:space="preserve">BENEFICIARIES: </w:t>
      </w:r>
      <w:r w:rsidDel="00000000" w:rsidR="00000000" w:rsidRPr="00000000">
        <w:rPr>
          <w:rFonts w:ascii="Open Sans" w:cs="Open Sans" w:eastAsia="Open Sans" w:hAnsi="Open Sans"/>
          <w:sz w:val="18"/>
          <w:szCs w:val="18"/>
          <w:rtl w:val="0"/>
        </w:rPr>
        <w:t xml:space="preserve">Ministry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for European Affairs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9375" w:line="240" w:lineRule="auto"/>
        <w:ind w:left="130.4400634765625" w:right="0" w:firstLine="0"/>
        <w:jc w:val="left"/>
        <w:rPr>
          <w:rFonts w:ascii="Open Sans" w:cs="Open Sans" w:eastAsia="Open Sans" w:hAnsi="Open Sans"/>
          <w:b w:val="0"/>
          <w:i w:val="0"/>
          <w:smallCaps w:val="0"/>
          <w:strike w:val="0"/>
          <w:color w:val="595959"/>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434343"/>
          <w:sz w:val="18"/>
          <w:szCs w:val="18"/>
          <w:u w:val="none"/>
          <w:shd w:fill="auto" w:val="clear"/>
          <w:vertAlign w:val="baseline"/>
          <w:rtl w:val="0"/>
        </w:rPr>
        <w:t xml:space="preserve">CONTRIBUTION </w:t>
      </w:r>
      <w:r w:rsidDel="00000000" w:rsidR="00000000" w:rsidRPr="00000000">
        <w:rPr>
          <w:rFonts w:ascii="Open Sans" w:cs="Open Sans" w:eastAsia="Open Sans" w:hAnsi="Open Sans"/>
          <w:b w:val="0"/>
          <w:i w:val="0"/>
          <w:smallCaps w:val="0"/>
          <w:strike w:val="0"/>
          <w:color w:val="595959"/>
          <w:sz w:val="18"/>
          <w:szCs w:val="18"/>
          <w:u w:val="none"/>
          <w:shd w:fill="auto" w:val="clear"/>
          <w:vertAlign w:val="baseline"/>
          <w:rtl w:val="0"/>
        </w:rPr>
        <w:t xml:space="preserve">to </w:t>
      </w:r>
      <w:r w:rsidDel="00000000" w:rsidR="00000000" w:rsidRPr="00000000">
        <w:rPr>
          <w:rFonts w:ascii="Open Sans" w:cs="Open Sans" w:eastAsia="Open Sans" w:hAnsi="Open Sans"/>
          <w:b w:val="1"/>
          <w:i w:val="0"/>
          <w:smallCaps w:val="0"/>
          <w:strike w:val="0"/>
          <w:color w:val="595959"/>
          <w:sz w:val="18"/>
          <w:szCs w:val="18"/>
          <w:u w:val="none"/>
          <w:shd w:fill="auto" w:val="clear"/>
          <w:vertAlign w:val="baseline"/>
          <w:rtl w:val="0"/>
        </w:rPr>
        <w:t xml:space="preserve">SDG</w:t>
      </w:r>
      <w:r w:rsidDel="00000000" w:rsidR="00000000" w:rsidRPr="00000000">
        <w:rPr>
          <w:rFonts w:ascii="Open Sans" w:cs="Open Sans" w:eastAsia="Open Sans" w:hAnsi="Open Sans"/>
          <w:b w:val="0"/>
          <w:i w:val="0"/>
          <w:smallCaps w:val="0"/>
          <w:strike w:val="0"/>
          <w:color w:val="595959"/>
          <w:sz w:val="18"/>
          <w:szCs w:val="18"/>
          <w:u w:val="none"/>
          <w:shd w:fill="auto" w:val="clear"/>
          <w:vertAlign w:val="baseline"/>
          <w:rtl w:val="0"/>
        </w:rPr>
        <w:t xml:space="preserv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5185546875" w:line="240" w:lineRule="auto"/>
        <w:ind w:left="0" w:right="0" w:firstLine="0"/>
        <w:jc w:val="left"/>
        <w:rPr>
          <w:rFonts w:ascii="Open Sans" w:cs="Open Sans" w:eastAsia="Open Sans" w:hAnsi="Open Sans"/>
          <w:b w:val="0"/>
          <w:i w:val="0"/>
          <w:smallCaps w:val="0"/>
          <w:strike w:val="0"/>
          <w:color w:val="595959"/>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595959"/>
          <w:sz w:val="18"/>
          <w:szCs w:val="18"/>
          <w:u w:val="none"/>
          <w:shd w:fill="auto" w:val="clear"/>
          <w:vertAlign w:val="baseline"/>
        </w:rPr>
        <w:drawing>
          <wp:inline distB="19050" distT="19050" distL="19050" distR="19050">
            <wp:extent cx="2028825" cy="4953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28825"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99951171875" w:right="0" w:firstLine="0"/>
        <w:jc w:val="left"/>
        <w:rPr>
          <w:rFonts w:ascii="Open Sans" w:cs="Open Sans" w:eastAsia="Open Sans" w:hAnsi="Open Sans"/>
          <w:b w:val="1"/>
          <w:i w:val="0"/>
          <w:smallCaps w:val="0"/>
          <w:strike w:val="0"/>
          <w:color w:val="434343"/>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434343"/>
          <w:sz w:val="18"/>
          <w:szCs w:val="18"/>
          <w:u w:val="none"/>
          <w:shd w:fill="auto" w:val="clear"/>
          <w:vertAlign w:val="baseline"/>
          <w:rtl w:val="0"/>
        </w:rPr>
        <w:t xml:space="preserve">PROJECT OBJECTIVE: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99951171875" w:right="0" w:firstLine="0"/>
        <w:jc w:val="lef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999511718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The Support to European </w:t>
      </w:r>
      <w:r w:rsidDel="00000000" w:rsidR="00000000" w:rsidRPr="00000000">
        <w:rPr>
          <w:rFonts w:ascii="Open Sans" w:cs="Open Sans" w:eastAsia="Open Sans" w:hAnsi="Open Sans"/>
          <w:sz w:val="18"/>
          <w:szCs w:val="18"/>
          <w:rtl w:val="0"/>
        </w:rPr>
        <w:t xml:space="preserve">Integration</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of North Macedonia project aims to contribute to the efficient and effective EU accession process and overall management of EU integration in North Macedonia. It will enhance the institutional, technical, and administrative capacity of the government to conduct EU accession negotiations. Additionally, it aims to facilitate engagement of civil society, youth, media, and the public in the EU integration process, ensuring transparency, inclusivity, and responsiveness to the needs of all stakeholders.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99951171875" w:right="0" w:firstLine="0"/>
        <w:jc w:val="lef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99951171875" w:right="0" w:firstLine="0"/>
        <w:jc w:val="left"/>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Components: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29638671875" w:line="240" w:lineRule="auto"/>
        <w:ind w:left="0" w:right="457.640380859375"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434343"/>
          <w:sz w:val="18"/>
          <w:szCs w:val="18"/>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434343"/>
          <w:sz w:val="18"/>
          <w:szCs w:val="18"/>
          <w:u w:val="none"/>
          <w:shd w:fill="auto" w:val="clear"/>
          <w:vertAlign w:val="baseline"/>
          <w:rtl w:val="0"/>
        </w:rPr>
        <w:t xml:space="preserve">Strengthen capacities of national institutions supporting EU accession -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by providing technical assistance and capacity building to the Government Coordination Mechanism for Accession Negotiation.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7158203125" w:line="240" w:lineRule="auto"/>
        <w:ind w:left="0" w:right="466.973876953125"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434343"/>
          <w:sz w:val="18"/>
          <w:szCs w:val="18"/>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434343"/>
          <w:sz w:val="18"/>
          <w:szCs w:val="18"/>
          <w:u w:val="none"/>
          <w:shd w:fill="auto" w:val="clear"/>
          <w:vertAlign w:val="baseline"/>
          <w:rtl w:val="0"/>
        </w:rPr>
        <w:t xml:space="preserve">Strengthen SEA’s professional and technical capacities </w:t>
      </w:r>
      <w:r w:rsidDel="00000000" w:rsidR="00000000" w:rsidRPr="00000000">
        <w:rPr>
          <w:rFonts w:ascii="Open Sans" w:cs="Open Sans" w:eastAsia="Open Sans" w:hAnsi="Open Sans"/>
          <w:b w:val="0"/>
          <w:i w:val="0"/>
          <w:smallCaps w:val="0"/>
          <w:strike w:val="0"/>
          <w:color w:val="434343"/>
          <w:sz w:val="18"/>
          <w:szCs w:val="18"/>
          <w:u w:val="none"/>
          <w:shd w:fill="auto" w:val="clear"/>
          <w:vertAlign w:val="baseline"/>
          <w:rtl w:val="0"/>
        </w:rPr>
        <w:t xml:space="preserve">- in its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leading role in the coordination, planning, monitoring and management of the EU accession process.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65478515625" w:line="240" w:lineRule="auto"/>
        <w:ind w:left="0" w:right="458.809814453125" w:firstLine="0"/>
        <w:jc w:val="left"/>
        <w:rPr>
          <w:rFonts w:ascii="Open Sans" w:cs="Open Sans" w:eastAsia="Open Sans" w:hAnsi="Open Sans"/>
          <w:b w:val="1"/>
          <w:i w:val="0"/>
          <w:smallCaps w:val="0"/>
          <w:strike w:val="0"/>
          <w:color w:val="434343"/>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434343"/>
          <w:sz w:val="18"/>
          <w:szCs w:val="18"/>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434343"/>
          <w:sz w:val="18"/>
          <w:szCs w:val="18"/>
          <w:u w:val="none"/>
          <w:shd w:fill="auto" w:val="clear"/>
          <w:vertAlign w:val="baseline"/>
          <w:rtl w:val="0"/>
        </w:rPr>
        <w:t xml:space="preserve">Strengthen the capacities of the Deputy Prime Minister in Charge of Good Governance to mainstream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7158203125" w:line="240" w:lineRule="auto"/>
        <w:ind w:left="0" w:right="453.619384765625"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434343"/>
          <w:sz w:val="18"/>
          <w:szCs w:val="18"/>
          <w:u w:val="none"/>
          <w:shd w:fill="auto" w:val="clear"/>
          <w:vertAlign w:val="baseline"/>
          <w:rtl w:val="0"/>
        </w:rPr>
        <w:t xml:space="preserve">anti-corruption </w:t>
      </w:r>
      <w:r w:rsidDel="00000000" w:rsidR="00000000" w:rsidRPr="00000000">
        <w:rPr>
          <w:rFonts w:ascii="Open Sans" w:cs="Open Sans" w:eastAsia="Open Sans" w:hAnsi="Open Sans"/>
          <w:b w:val="0"/>
          <w:i w:val="0"/>
          <w:smallCaps w:val="0"/>
          <w:strike w:val="0"/>
          <w:color w:val="434343"/>
          <w:sz w:val="18"/>
          <w:szCs w:val="1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across various sectors and chapters, aligning with EU accession requirements and facilitate the identification of sectors most vulnerable to corruption and the development of</w:t>
      </w:r>
      <w:r w:rsidDel="00000000" w:rsidR="00000000" w:rsidRPr="00000000">
        <w:rPr>
          <w:rFonts w:ascii="Open Sans" w:cs="Open Sans" w:eastAsia="Open Sans" w:hAnsi="Open Sans"/>
          <w:sz w:val="18"/>
          <w:szCs w:val="18"/>
          <w:rtl w:val="0"/>
        </w:rPr>
        <w:t xml:space="preserv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mitigation strategies.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63232421875" w:line="240" w:lineRule="auto"/>
        <w:ind w:left="0" w:right="447.880859375"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434343"/>
          <w:sz w:val="18"/>
          <w:szCs w:val="18"/>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434343"/>
          <w:sz w:val="18"/>
          <w:szCs w:val="18"/>
          <w:u w:val="none"/>
          <w:shd w:fill="auto" w:val="clear"/>
          <w:vertAlign w:val="baseline"/>
          <w:rtl w:val="0"/>
        </w:rPr>
        <w:t xml:space="preserve">Communicate the effects of the EU accession process to the public - </w:t>
      </w:r>
      <w:r w:rsidDel="00000000" w:rsidR="00000000" w:rsidRPr="00000000">
        <w:rPr>
          <w:rFonts w:ascii="Open Sans" w:cs="Open Sans" w:eastAsia="Open Sans" w:hAnsi="Open Sans"/>
          <w:b w:val="0"/>
          <w:i w:val="0"/>
          <w:smallCaps w:val="0"/>
          <w:strike w:val="0"/>
          <w:color w:val="434343"/>
          <w:sz w:val="18"/>
          <w:szCs w:val="18"/>
          <w:u w:val="none"/>
          <w:shd w:fill="auto" w:val="clear"/>
          <w:vertAlign w:val="baseline"/>
          <w:rtl w:val="0"/>
        </w:rPr>
        <w:t xml:space="preserve">through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support of priority actions aiming at understanding of EU values and benefits, ultimately fostering greater public interest and participation.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73138427734375" w:line="240" w:lineRule="auto"/>
        <w:ind w:left="130.4400634765625" w:right="0" w:firstLine="0"/>
        <w:jc w:val="left"/>
        <w:rPr>
          <w:rFonts w:ascii="Open Sans" w:cs="Open Sans" w:eastAsia="Open Sans" w:hAnsi="Open Sans"/>
          <w:b w:val="1"/>
          <w:color w:val="666666"/>
          <w:sz w:val="18"/>
          <w:szCs w:val="18"/>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73138427734375" w:line="240" w:lineRule="auto"/>
        <w:ind w:left="130.4400634765625" w:right="0" w:firstLine="0"/>
        <w:jc w:val="left"/>
        <w:rPr>
          <w:rFonts w:ascii="Open Sans" w:cs="Open Sans" w:eastAsia="Open Sans" w:hAnsi="Open Sans"/>
          <w:b w:val="1"/>
          <w:i w:val="0"/>
          <w:smallCaps w:val="0"/>
          <w:strike w:val="0"/>
          <w:color w:val="666666"/>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666666"/>
          <w:sz w:val="18"/>
          <w:szCs w:val="18"/>
          <w:u w:val="none"/>
          <w:shd w:fill="auto" w:val="clear"/>
          <w:vertAlign w:val="baseline"/>
          <w:rtl w:val="0"/>
        </w:rPr>
        <w:t xml:space="preserve">Contact: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700561523438" w:line="240" w:lineRule="auto"/>
        <w:ind w:left="136.199951171875" w:right="0" w:firstLine="0"/>
        <w:jc w:val="left"/>
        <w:rPr>
          <w:rFonts w:ascii="Open Sans" w:cs="Open Sans" w:eastAsia="Open Sans" w:hAnsi="Open Sans"/>
          <w:b w:val="1"/>
          <w:i w:val="0"/>
          <w:smallCaps w:val="0"/>
          <w:strike w:val="0"/>
          <w:color w:val="666666"/>
          <w:sz w:val="18"/>
          <w:szCs w:val="18"/>
          <w:u w:val="none"/>
          <w:shd w:fill="auto" w:val="clear"/>
          <w:vertAlign w:val="baseline"/>
        </w:rPr>
      </w:pPr>
      <w:r w:rsidDel="00000000" w:rsidR="00000000" w:rsidRPr="00000000">
        <w:rPr>
          <w:rFonts w:ascii="Open Sans" w:cs="Open Sans" w:eastAsia="Open Sans" w:hAnsi="Open Sans"/>
          <w:b w:val="1"/>
          <w:color w:val="666666"/>
          <w:sz w:val="18"/>
          <w:szCs w:val="18"/>
          <w:rtl w:val="0"/>
        </w:rPr>
        <w:t xml:space="preserve">Franklin </w:t>
      </w:r>
      <w:r w:rsidDel="00000000" w:rsidR="00000000" w:rsidRPr="00000000">
        <w:rPr>
          <w:rFonts w:ascii="Open Sans" w:cs="Open Sans" w:eastAsia="Open Sans" w:hAnsi="Open Sans"/>
          <w:b w:val="1"/>
          <w:i w:val="0"/>
          <w:smallCaps w:val="0"/>
          <w:strike w:val="0"/>
          <w:color w:val="666666"/>
          <w:sz w:val="18"/>
          <w:szCs w:val="18"/>
          <w:u w:val="none"/>
          <w:shd w:fill="auto" w:val="clear"/>
          <w:vertAlign w:val="baseline"/>
          <w:rtl w:val="0"/>
        </w:rPr>
        <w:t xml:space="preserve">Ruzvelt 18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78491210938" w:line="240" w:lineRule="auto"/>
        <w:ind w:left="130.61996459960938" w:right="0" w:firstLine="0"/>
        <w:jc w:val="left"/>
        <w:rPr>
          <w:rFonts w:ascii="Open Sans" w:cs="Open Sans" w:eastAsia="Open Sans" w:hAnsi="Open Sans"/>
          <w:b w:val="1"/>
          <w:i w:val="0"/>
          <w:smallCaps w:val="0"/>
          <w:strike w:val="0"/>
          <w:color w:val="666666"/>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666666"/>
          <w:sz w:val="18"/>
          <w:szCs w:val="18"/>
          <w:u w:val="none"/>
          <w:shd w:fill="auto" w:val="clear"/>
          <w:vertAlign w:val="baseline"/>
          <w:rtl w:val="0"/>
        </w:rPr>
        <w:t xml:space="preserve">1000 Skopje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78491210938" w:line="240" w:lineRule="auto"/>
        <w:ind w:left="136.199951171875" w:right="0" w:firstLine="0"/>
        <w:jc w:val="left"/>
        <w:rPr>
          <w:rFonts w:ascii="Open Sans" w:cs="Open Sans" w:eastAsia="Open Sans" w:hAnsi="Open Sans"/>
          <w:b w:val="1"/>
          <w:i w:val="0"/>
          <w:smallCaps w:val="0"/>
          <w:strike w:val="0"/>
          <w:color w:val="666666"/>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666666"/>
          <w:sz w:val="18"/>
          <w:szCs w:val="18"/>
          <w:u w:val="none"/>
          <w:shd w:fill="auto" w:val="clear"/>
          <w:vertAlign w:val="baseline"/>
          <w:rtl w:val="0"/>
        </w:rPr>
        <w:t xml:space="preserve">Mail: ecr.rsoc.mkd-office@unops.org</w:t>
      </w:r>
    </w:p>
    <w:sectPr>
      <w:headerReference r:id="rId8" w:type="default"/>
      <w:pgSz w:h="15840" w:w="12240" w:orient="portrait"/>
      <w:pgMar w:bottom="1336.56982421875" w:top="180" w:left="1320" w:right="9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PGothic"/>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152400</wp:posOffset>
          </wp:positionV>
          <wp:extent cx="6301740" cy="467995"/>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301740" cy="467995"/>
                  </a:xfrm>
                  <a:prstGeom prst="rect"/>
                  <a:ln/>
                </pic:spPr>
              </pic:pic>
            </a:graphicData>
          </a:graphic>
        </wp:anchor>
      </w:drawing>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