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7EFFC" w14:textId="77777777" w:rsidR="00CC24DA" w:rsidRDefault="00CC24DA" w:rsidP="00CC24DA">
      <w:pPr>
        <w:tabs>
          <w:tab w:val="left" w:pos="1052"/>
          <w:tab w:val="left" w:pos="5146"/>
        </w:tabs>
        <w:rPr>
          <w:rFonts w:ascii="Arial Narrow" w:hAnsi="Arial Narrow"/>
          <w:b/>
          <w:sz w:val="24"/>
          <w:szCs w:val="24"/>
        </w:rPr>
      </w:pPr>
      <w:r>
        <w:rPr>
          <w:rFonts w:ascii="Arial Narrow" w:hAnsi="Arial Narrow"/>
          <w:b/>
          <w:sz w:val="24"/>
          <w:szCs w:val="24"/>
        </w:rPr>
        <w:t xml:space="preserve">                                                                                                  </w:t>
      </w:r>
    </w:p>
    <w:p w14:paraId="63DE807E" w14:textId="77777777" w:rsidR="00CC24DA" w:rsidRDefault="00CC24DA" w:rsidP="00CC24DA">
      <w:pPr>
        <w:tabs>
          <w:tab w:val="left" w:pos="1052"/>
        </w:tabs>
        <w:rPr>
          <w:rFonts w:ascii="Arial Narrow" w:hAnsi="Arial Narrow"/>
          <w:b/>
          <w:sz w:val="24"/>
          <w:szCs w:val="24"/>
        </w:rPr>
      </w:pPr>
      <w:r w:rsidRPr="00A21504">
        <w:rPr>
          <w:rFonts w:ascii="Arial Narrow" w:hAnsi="Arial Narrow" w:cs="Arial"/>
          <w:noProof/>
          <w:color w:val="0000CC"/>
        </w:rPr>
        <w:drawing>
          <wp:anchor distT="0" distB="0" distL="114300" distR="114300" simplePos="0" relativeHeight="251659264" behindDoc="0" locked="0" layoutInCell="1" allowOverlap="1" wp14:anchorId="369AE6E1" wp14:editId="6F9811B7">
            <wp:simplePos x="0" y="0"/>
            <wp:positionH relativeFrom="column">
              <wp:posOffset>-48260</wp:posOffset>
            </wp:positionH>
            <wp:positionV relativeFrom="paragraph">
              <wp:posOffset>-2540</wp:posOffset>
            </wp:positionV>
            <wp:extent cx="1391285" cy="770890"/>
            <wp:effectExtent l="0" t="0" r="0" b="0"/>
            <wp:wrapSquare wrapText="bothSides"/>
            <wp:docPr id="8" name="Picture 9" descr="eu-flag">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1285" cy="770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Narrow" w:hAnsi="Arial Narrow"/>
          <w:b/>
          <w:sz w:val="24"/>
          <w:szCs w:val="24"/>
        </w:rPr>
        <w:t xml:space="preserve">                                                                                      </w:t>
      </w:r>
      <w:r w:rsidRPr="00A21504">
        <w:rPr>
          <w:rFonts w:ascii="Arial Narrow" w:hAnsi="Arial Narrow" w:cs="Arial"/>
          <w:noProof/>
          <w:color w:val="0000CC"/>
        </w:rPr>
        <w:drawing>
          <wp:inline distT="0" distB="0" distL="0" distR="0" wp14:anchorId="37EC7A5D" wp14:editId="061F1662">
            <wp:extent cx="1351722" cy="771277"/>
            <wp:effectExtent l="0" t="0" r="1270" b="0"/>
            <wp:docPr id="3" name="Picture 10" descr="Macedonia_flag">
              <a:hlinkClick xmlns:a="http://schemas.openxmlformats.org/drawingml/2006/main" r:id="rId1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edonia_flag"/>
                    <pic:cNvPicPr>
                      <a:picLocks noChangeAspect="1" noChangeArrowheads="1"/>
                    </pic:cNvPicPr>
                  </pic:nvPicPr>
                  <pic:blipFill>
                    <a:blip r:embed="rId11"/>
                    <a:srcRect/>
                    <a:stretch>
                      <a:fillRect/>
                    </a:stretch>
                  </pic:blipFill>
                  <pic:spPr bwMode="auto">
                    <a:xfrm>
                      <a:off x="0" y="0"/>
                      <a:ext cx="1346703" cy="768413"/>
                    </a:xfrm>
                    <a:prstGeom prst="rect">
                      <a:avLst/>
                    </a:prstGeom>
                    <a:noFill/>
                    <a:ln w="9525">
                      <a:noFill/>
                      <a:miter lim="800000"/>
                      <a:headEnd/>
                      <a:tailEnd/>
                    </a:ln>
                  </pic:spPr>
                </pic:pic>
              </a:graphicData>
            </a:graphic>
          </wp:inline>
        </w:drawing>
      </w:r>
    </w:p>
    <w:p w14:paraId="69F45BD4" w14:textId="77777777" w:rsidR="00CC24DA" w:rsidRDefault="00CC24DA" w:rsidP="00CC24DA">
      <w:pPr>
        <w:jc w:val="center"/>
        <w:rPr>
          <w:rFonts w:ascii="Arial Narrow" w:hAnsi="Arial Narrow"/>
          <w:b/>
          <w:sz w:val="24"/>
          <w:szCs w:val="24"/>
        </w:rPr>
      </w:pPr>
    </w:p>
    <w:p w14:paraId="5E73D018" w14:textId="77777777" w:rsidR="00CC24DA" w:rsidRDefault="00CC24DA" w:rsidP="00D87E17">
      <w:pPr>
        <w:spacing w:after="0" w:line="240" w:lineRule="auto"/>
        <w:jc w:val="center"/>
        <w:rPr>
          <w:rFonts w:ascii="Arial Narrow" w:hAnsi="Arial Narrow"/>
          <w:b/>
          <w:sz w:val="24"/>
          <w:szCs w:val="24"/>
        </w:rPr>
      </w:pPr>
      <w:r>
        <w:rPr>
          <w:rFonts w:ascii="Arial Narrow" w:hAnsi="Arial Narrow"/>
          <w:b/>
          <w:sz w:val="24"/>
          <w:szCs w:val="24"/>
        </w:rPr>
        <w:t xml:space="preserve">IPA II Sectoral </w:t>
      </w:r>
      <w:r w:rsidRPr="00774C4C">
        <w:rPr>
          <w:rFonts w:ascii="Arial Narrow" w:hAnsi="Arial Narrow"/>
          <w:b/>
          <w:sz w:val="24"/>
          <w:szCs w:val="24"/>
        </w:rPr>
        <w:t xml:space="preserve">Monitoring Committee on </w:t>
      </w:r>
    </w:p>
    <w:p w14:paraId="1C032122" w14:textId="77777777" w:rsidR="00F32CA0" w:rsidRDefault="00CC24DA" w:rsidP="00D87E17">
      <w:pPr>
        <w:spacing w:after="120" w:line="240" w:lineRule="auto"/>
        <w:jc w:val="center"/>
        <w:rPr>
          <w:rFonts w:ascii="Arial Narrow" w:hAnsi="Arial Narrow"/>
          <w:b/>
          <w:sz w:val="24"/>
          <w:szCs w:val="24"/>
        </w:rPr>
      </w:pPr>
      <w:r w:rsidRPr="00774C4C">
        <w:rPr>
          <w:rFonts w:ascii="Arial Narrow" w:hAnsi="Arial Narrow"/>
          <w:b/>
          <w:sz w:val="24"/>
          <w:szCs w:val="24"/>
        </w:rPr>
        <w:t>Transport</w:t>
      </w:r>
      <w:r>
        <w:rPr>
          <w:rFonts w:ascii="Arial Narrow" w:hAnsi="Arial Narrow"/>
          <w:b/>
          <w:sz w:val="24"/>
          <w:szCs w:val="24"/>
        </w:rPr>
        <w:t xml:space="preserve"> and Environment and Climate Change</w:t>
      </w:r>
    </w:p>
    <w:p w14:paraId="3F1AC4DB" w14:textId="77777777" w:rsidR="00A77C08" w:rsidRDefault="00A77C08" w:rsidP="00D87E17">
      <w:pPr>
        <w:spacing w:after="0" w:line="240" w:lineRule="auto"/>
        <w:jc w:val="center"/>
        <w:rPr>
          <w:rFonts w:ascii="Arial Narrow" w:hAnsi="Arial Narrow"/>
          <w:b/>
          <w:sz w:val="24"/>
          <w:szCs w:val="24"/>
        </w:rPr>
      </w:pPr>
    </w:p>
    <w:p w14:paraId="00FEE58C" w14:textId="77777777" w:rsidR="00D87E17" w:rsidRDefault="00F32CA0" w:rsidP="00D87E17">
      <w:pPr>
        <w:spacing w:after="0" w:line="240" w:lineRule="auto"/>
        <w:jc w:val="center"/>
        <w:rPr>
          <w:rFonts w:ascii="Arial Narrow" w:hAnsi="Arial Narrow"/>
          <w:b/>
          <w:sz w:val="24"/>
          <w:szCs w:val="24"/>
        </w:rPr>
      </w:pPr>
      <w:r>
        <w:rPr>
          <w:rFonts w:ascii="Arial Narrow" w:hAnsi="Arial Narrow"/>
          <w:b/>
          <w:sz w:val="24"/>
          <w:szCs w:val="24"/>
        </w:rPr>
        <w:t>Seventh Meeting</w:t>
      </w:r>
    </w:p>
    <w:p w14:paraId="4DB8D31F" w14:textId="77777777" w:rsidR="00D87E17" w:rsidRDefault="00D87E17" w:rsidP="00D87E17">
      <w:pPr>
        <w:spacing w:after="0" w:line="240" w:lineRule="auto"/>
        <w:jc w:val="center"/>
        <w:rPr>
          <w:rFonts w:ascii="Arial Narrow" w:hAnsi="Arial Narrow"/>
          <w:b/>
          <w:sz w:val="24"/>
          <w:szCs w:val="24"/>
        </w:rPr>
      </w:pPr>
      <w:r>
        <w:rPr>
          <w:rFonts w:ascii="Arial Narrow" w:hAnsi="Arial Narrow"/>
          <w:b/>
          <w:sz w:val="24"/>
          <w:szCs w:val="24"/>
        </w:rPr>
        <w:t>(13.05.2022, Friday, 10:00 hrs, via Webex)</w:t>
      </w:r>
    </w:p>
    <w:p w14:paraId="46882CFF" w14:textId="77777777" w:rsidR="00D87E17" w:rsidRDefault="00D87E17" w:rsidP="00D87E17">
      <w:pPr>
        <w:spacing w:after="0" w:line="240" w:lineRule="auto"/>
        <w:jc w:val="center"/>
        <w:rPr>
          <w:rFonts w:ascii="Arial Narrow" w:hAnsi="Arial Narrow"/>
          <w:b/>
          <w:sz w:val="24"/>
          <w:szCs w:val="24"/>
        </w:rPr>
      </w:pPr>
    </w:p>
    <w:p w14:paraId="713304AE" w14:textId="77777777" w:rsidR="00CC24DA" w:rsidRPr="00F8509D" w:rsidRDefault="00F32CA0" w:rsidP="00D87E17">
      <w:pPr>
        <w:spacing w:after="0" w:line="240" w:lineRule="auto"/>
        <w:jc w:val="center"/>
        <w:rPr>
          <w:rFonts w:ascii="Arial Narrow" w:hAnsi="Arial Narrow"/>
          <w:b/>
          <w:sz w:val="24"/>
          <w:szCs w:val="24"/>
        </w:rPr>
      </w:pPr>
      <w:r w:rsidRPr="00F8509D">
        <w:rPr>
          <w:rFonts w:ascii="Arial Narrow" w:hAnsi="Arial Narrow"/>
          <w:b/>
          <w:sz w:val="24"/>
          <w:szCs w:val="24"/>
        </w:rPr>
        <w:t xml:space="preserve">Minutes </w:t>
      </w:r>
    </w:p>
    <w:p w14:paraId="4D478371" w14:textId="77777777" w:rsidR="00D87E17" w:rsidRDefault="00D87E17" w:rsidP="00D87E17">
      <w:pPr>
        <w:spacing w:after="0" w:line="240" w:lineRule="auto"/>
        <w:jc w:val="center"/>
        <w:rPr>
          <w:rFonts w:ascii="Arial Narrow" w:hAnsi="Arial Narrow"/>
          <w:b/>
          <w:sz w:val="24"/>
          <w:szCs w:val="24"/>
        </w:rPr>
      </w:pPr>
    </w:p>
    <w:p w14:paraId="4B8A662F" w14:textId="77777777" w:rsidR="00A77C08" w:rsidRDefault="00A77C08" w:rsidP="00D87E17">
      <w:pPr>
        <w:spacing w:line="240" w:lineRule="auto"/>
        <w:jc w:val="both"/>
        <w:rPr>
          <w:rFonts w:ascii="Arial Narrow" w:hAnsi="Arial Narrow"/>
          <w:b/>
          <w:sz w:val="24"/>
          <w:szCs w:val="24"/>
        </w:rPr>
      </w:pPr>
    </w:p>
    <w:p w14:paraId="177EF4A4" w14:textId="77777777" w:rsidR="00A77C08" w:rsidRDefault="00A77C08" w:rsidP="00D87E17">
      <w:pPr>
        <w:spacing w:line="240" w:lineRule="auto"/>
        <w:jc w:val="both"/>
        <w:rPr>
          <w:rFonts w:ascii="Arial Narrow" w:hAnsi="Arial Narrow"/>
          <w:b/>
          <w:sz w:val="24"/>
          <w:szCs w:val="24"/>
        </w:rPr>
      </w:pPr>
    </w:p>
    <w:p w14:paraId="7C7BE9B4" w14:textId="77777777" w:rsidR="00F32CA0" w:rsidRPr="00D87E17" w:rsidRDefault="00E127EF" w:rsidP="00D87E17">
      <w:pPr>
        <w:spacing w:line="240" w:lineRule="auto"/>
        <w:jc w:val="both"/>
        <w:rPr>
          <w:rFonts w:ascii="Arial Narrow" w:hAnsi="Arial Narrow"/>
          <w:sz w:val="24"/>
          <w:szCs w:val="24"/>
        </w:rPr>
      </w:pPr>
      <w:r w:rsidRPr="00E127EF">
        <w:rPr>
          <w:rFonts w:ascii="Arial Narrow" w:hAnsi="Arial Narrow"/>
          <w:sz w:val="24"/>
          <w:szCs w:val="24"/>
        </w:rPr>
        <w:t>The representativ</w:t>
      </w:r>
      <w:r w:rsidR="00C96688">
        <w:rPr>
          <w:rFonts w:ascii="Arial Narrow" w:hAnsi="Arial Narrow"/>
          <w:sz w:val="24"/>
          <w:szCs w:val="24"/>
        </w:rPr>
        <w:t>e</w:t>
      </w:r>
      <w:r w:rsidRPr="00E127EF">
        <w:rPr>
          <w:rFonts w:ascii="Arial Narrow" w:hAnsi="Arial Narrow"/>
          <w:sz w:val="24"/>
          <w:szCs w:val="24"/>
        </w:rPr>
        <w:t xml:space="preserve"> of </w:t>
      </w:r>
      <w:r w:rsidR="003F73C5" w:rsidRPr="00E127EF">
        <w:rPr>
          <w:rFonts w:ascii="Arial Narrow" w:hAnsi="Arial Narrow"/>
          <w:sz w:val="24"/>
          <w:szCs w:val="24"/>
        </w:rPr>
        <w:t>the NIPAC</w:t>
      </w:r>
      <w:r w:rsidR="00F32CA0" w:rsidRPr="00E127EF">
        <w:rPr>
          <w:rFonts w:ascii="Arial Narrow" w:hAnsi="Arial Narrow"/>
          <w:sz w:val="24"/>
          <w:szCs w:val="24"/>
        </w:rPr>
        <w:t xml:space="preserve"> Office</w:t>
      </w:r>
      <w:r w:rsidR="00D35340">
        <w:rPr>
          <w:rFonts w:ascii="Arial Narrow" w:hAnsi="Arial Narrow"/>
          <w:sz w:val="24"/>
          <w:szCs w:val="24"/>
        </w:rPr>
        <w:t>, Secretariat for European Affairs (SEA)</w:t>
      </w:r>
      <w:r w:rsidR="00F32CA0">
        <w:rPr>
          <w:rFonts w:ascii="Arial Narrow" w:hAnsi="Arial Narrow"/>
          <w:b/>
          <w:sz w:val="24"/>
          <w:szCs w:val="24"/>
        </w:rPr>
        <w:t xml:space="preserve"> </w:t>
      </w:r>
      <w:r w:rsidR="00F32CA0">
        <w:rPr>
          <w:rFonts w:ascii="Arial Narrow" w:hAnsi="Arial Narrow"/>
          <w:sz w:val="24"/>
          <w:szCs w:val="24"/>
        </w:rPr>
        <w:t>co-chaired the seventh online meeting of the IPA II</w:t>
      </w:r>
      <w:r w:rsidR="00F32CA0" w:rsidRPr="00F1186B">
        <w:rPr>
          <w:rFonts w:ascii="Arial Narrow" w:hAnsi="Arial Narrow"/>
          <w:sz w:val="24"/>
          <w:szCs w:val="24"/>
        </w:rPr>
        <w:t xml:space="preserve"> Sectoral Monitori</w:t>
      </w:r>
      <w:r w:rsidR="00F32CA0">
        <w:rPr>
          <w:rFonts w:ascii="Arial Narrow" w:hAnsi="Arial Narrow"/>
          <w:sz w:val="24"/>
          <w:szCs w:val="24"/>
        </w:rPr>
        <w:t>ng Committee on Transport and Environment and Climate</w:t>
      </w:r>
      <w:r w:rsidR="00B04027">
        <w:rPr>
          <w:rFonts w:ascii="Arial Narrow" w:hAnsi="Arial Narrow"/>
          <w:sz w:val="24"/>
          <w:szCs w:val="24"/>
        </w:rPr>
        <w:t xml:space="preserve"> Change</w:t>
      </w:r>
      <w:r w:rsidR="00404360">
        <w:rPr>
          <w:rFonts w:ascii="Arial Narrow" w:hAnsi="Arial Narrow"/>
          <w:sz w:val="24"/>
          <w:szCs w:val="24"/>
        </w:rPr>
        <w:t>. She</w:t>
      </w:r>
      <w:r w:rsidR="00B04027">
        <w:rPr>
          <w:rFonts w:ascii="Arial Narrow" w:hAnsi="Arial Narrow"/>
          <w:sz w:val="24"/>
          <w:szCs w:val="24"/>
        </w:rPr>
        <w:t xml:space="preserve"> </w:t>
      </w:r>
      <w:r w:rsidR="00404360">
        <w:rPr>
          <w:rFonts w:ascii="Arial Narrow" w:hAnsi="Arial Narrow"/>
          <w:sz w:val="24"/>
          <w:szCs w:val="24"/>
        </w:rPr>
        <w:t xml:space="preserve">welcomed </w:t>
      </w:r>
      <w:r w:rsidR="00C96688">
        <w:rPr>
          <w:rFonts w:ascii="Arial Narrow" w:hAnsi="Arial Narrow"/>
          <w:sz w:val="24"/>
          <w:szCs w:val="24"/>
        </w:rPr>
        <w:t xml:space="preserve">the </w:t>
      </w:r>
      <w:r w:rsidRPr="00E127EF">
        <w:rPr>
          <w:rFonts w:ascii="Arial Narrow" w:hAnsi="Arial Narrow"/>
          <w:sz w:val="24"/>
          <w:szCs w:val="24"/>
        </w:rPr>
        <w:t>representativ</w:t>
      </w:r>
      <w:r w:rsidR="00C96688">
        <w:rPr>
          <w:rFonts w:ascii="Arial Narrow" w:hAnsi="Arial Narrow"/>
          <w:sz w:val="24"/>
          <w:szCs w:val="24"/>
        </w:rPr>
        <w:t>es</w:t>
      </w:r>
      <w:r w:rsidRPr="00E127EF">
        <w:rPr>
          <w:rFonts w:ascii="Arial Narrow" w:hAnsi="Arial Narrow"/>
          <w:sz w:val="24"/>
          <w:szCs w:val="24"/>
        </w:rPr>
        <w:t xml:space="preserve"> of EUD</w:t>
      </w:r>
      <w:r w:rsidR="00B04027" w:rsidRPr="00E127EF">
        <w:rPr>
          <w:rFonts w:ascii="Arial Narrow" w:hAnsi="Arial Narrow"/>
          <w:sz w:val="24"/>
          <w:szCs w:val="24"/>
        </w:rPr>
        <w:t xml:space="preserve">, </w:t>
      </w:r>
      <w:r w:rsidR="00002221" w:rsidRPr="00E127EF">
        <w:rPr>
          <w:rFonts w:ascii="Arial Narrow" w:hAnsi="Arial Narrow"/>
          <w:sz w:val="24"/>
          <w:szCs w:val="24"/>
        </w:rPr>
        <w:t>Embassies of EU Member States,</w:t>
      </w:r>
      <w:r w:rsidR="00F32CA0" w:rsidRPr="00E127EF">
        <w:rPr>
          <w:rFonts w:ascii="Arial Narrow" w:hAnsi="Arial Narrow"/>
          <w:sz w:val="24"/>
          <w:szCs w:val="24"/>
        </w:rPr>
        <w:t xml:space="preserve"> </w:t>
      </w:r>
      <w:r w:rsidR="008D48D0" w:rsidRPr="00E127EF">
        <w:rPr>
          <w:rFonts w:ascii="Arial Narrow" w:hAnsi="Arial Narrow"/>
          <w:sz w:val="24"/>
          <w:szCs w:val="24"/>
        </w:rPr>
        <w:t>Line M</w:t>
      </w:r>
      <w:r w:rsidR="00002221" w:rsidRPr="00E127EF">
        <w:rPr>
          <w:rFonts w:ascii="Arial Narrow" w:hAnsi="Arial Narrow"/>
          <w:sz w:val="24"/>
          <w:szCs w:val="24"/>
        </w:rPr>
        <w:t>inistrie</w:t>
      </w:r>
      <w:r w:rsidR="00002221">
        <w:rPr>
          <w:rFonts w:ascii="Arial Narrow" w:hAnsi="Arial Narrow"/>
          <w:sz w:val="24"/>
          <w:szCs w:val="24"/>
        </w:rPr>
        <w:t xml:space="preserve">s – Ministry of Transport and Communications (MoTC) and Ministry of Environment and Physical Planning (MoEPP), Public Enterprise for State Roads (PESR), </w:t>
      </w:r>
      <w:r w:rsidR="00D861F8">
        <w:rPr>
          <w:rFonts w:ascii="Arial Narrow" w:hAnsi="Arial Narrow"/>
          <w:sz w:val="24"/>
          <w:szCs w:val="24"/>
        </w:rPr>
        <w:t xml:space="preserve">CFCD, </w:t>
      </w:r>
      <w:r w:rsidR="00002221">
        <w:rPr>
          <w:rFonts w:ascii="Arial Narrow" w:hAnsi="Arial Narrow"/>
          <w:sz w:val="24"/>
          <w:szCs w:val="24"/>
        </w:rPr>
        <w:t>NAO/Management Structure, IPA Audit Authority and</w:t>
      </w:r>
      <w:r w:rsidR="00F32CA0">
        <w:rPr>
          <w:rFonts w:ascii="Arial Narrow" w:hAnsi="Arial Narrow"/>
          <w:sz w:val="24"/>
          <w:szCs w:val="24"/>
        </w:rPr>
        <w:t xml:space="preserve"> </w:t>
      </w:r>
      <w:r w:rsidR="00B95090">
        <w:rPr>
          <w:rFonts w:ascii="Arial Narrow" w:hAnsi="Arial Narrow"/>
          <w:sz w:val="24"/>
          <w:szCs w:val="24"/>
        </w:rPr>
        <w:t>all of the present members.</w:t>
      </w:r>
      <w:r w:rsidR="00F32CA0">
        <w:rPr>
          <w:rFonts w:ascii="Arial Narrow" w:hAnsi="Arial Narrow"/>
          <w:sz w:val="24"/>
          <w:szCs w:val="24"/>
        </w:rPr>
        <w:t xml:space="preserve"> The Minutes of the previous, </w:t>
      </w:r>
      <w:r w:rsidR="00D87E17">
        <w:rPr>
          <w:rFonts w:ascii="Arial Narrow" w:hAnsi="Arial Narrow"/>
          <w:sz w:val="24"/>
          <w:szCs w:val="24"/>
        </w:rPr>
        <w:t>6th Meeting of the SMC of 22 September</w:t>
      </w:r>
      <w:r w:rsidR="00F32CA0" w:rsidRPr="00D41B72">
        <w:rPr>
          <w:rFonts w:ascii="Arial Narrow" w:hAnsi="Arial Narrow"/>
          <w:sz w:val="24"/>
          <w:szCs w:val="24"/>
        </w:rPr>
        <w:t xml:space="preserve"> 202</w:t>
      </w:r>
      <w:r w:rsidR="00D87E17">
        <w:rPr>
          <w:rFonts w:ascii="Arial Narrow" w:hAnsi="Arial Narrow"/>
          <w:sz w:val="24"/>
          <w:szCs w:val="24"/>
        </w:rPr>
        <w:t>1 and the Draft Agenda of the 7</w:t>
      </w:r>
      <w:r w:rsidR="00F32CA0" w:rsidRPr="00D41B72">
        <w:rPr>
          <w:rFonts w:ascii="Arial Narrow" w:hAnsi="Arial Narrow"/>
          <w:sz w:val="24"/>
          <w:szCs w:val="24"/>
        </w:rPr>
        <w:t>th Meeting of the SMC were adopted unanimously by all participants, without any comments.</w:t>
      </w:r>
    </w:p>
    <w:p w14:paraId="38C18C16" w14:textId="77777777" w:rsidR="00156459" w:rsidRPr="00343B79" w:rsidRDefault="003F73C5" w:rsidP="00343B79">
      <w:pPr>
        <w:spacing w:after="0" w:line="240" w:lineRule="auto"/>
        <w:jc w:val="both"/>
        <w:rPr>
          <w:rFonts w:ascii="Arial Narrow" w:hAnsi="Arial Narrow"/>
          <w:sz w:val="24"/>
          <w:szCs w:val="24"/>
        </w:rPr>
      </w:pPr>
      <w:r w:rsidRPr="00E127EF">
        <w:rPr>
          <w:rFonts w:ascii="Arial Narrow" w:hAnsi="Arial Narrow"/>
          <w:sz w:val="24"/>
          <w:szCs w:val="24"/>
        </w:rPr>
        <w:t>The</w:t>
      </w:r>
      <w:r w:rsidR="00E127EF" w:rsidRPr="00E127EF">
        <w:rPr>
          <w:rFonts w:ascii="Arial Narrow" w:hAnsi="Arial Narrow"/>
          <w:sz w:val="24"/>
          <w:szCs w:val="24"/>
        </w:rPr>
        <w:t xml:space="preserve"> </w:t>
      </w:r>
      <w:r w:rsidR="00C96688">
        <w:rPr>
          <w:rFonts w:ascii="Arial Narrow" w:hAnsi="Arial Narrow"/>
          <w:sz w:val="24"/>
          <w:szCs w:val="24"/>
        </w:rPr>
        <w:t>EU Ambassador</w:t>
      </w:r>
      <w:r w:rsidR="00E127EF">
        <w:rPr>
          <w:rFonts w:ascii="Arial Narrow" w:hAnsi="Arial Narrow"/>
          <w:sz w:val="24"/>
          <w:szCs w:val="24"/>
        </w:rPr>
        <w:t xml:space="preserve"> </w:t>
      </w:r>
      <w:r w:rsidR="006359FE">
        <w:rPr>
          <w:rFonts w:ascii="Arial Narrow" w:hAnsi="Arial Narrow"/>
          <w:sz w:val="24"/>
          <w:szCs w:val="24"/>
        </w:rPr>
        <w:t xml:space="preserve">to North Macedonia </w:t>
      </w:r>
      <w:r w:rsidR="00EA6E65">
        <w:rPr>
          <w:rFonts w:ascii="Arial Narrow" w:hAnsi="Arial Narrow"/>
          <w:sz w:val="24"/>
          <w:szCs w:val="24"/>
        </w:rPr>
        <w:t xml:space="preserve">opened the </w:t>
      </w:r>
      <w:r w:rsidR="00925A85">
        <w:rPr>
          <w:rFonts w:ascii="Arial Narrow" w:hAnsi="Arial Narrow"/>
          <w:sz w:val="24"/>
          <w:szCs w:val="24"/>
        </w:rPr>
        <w:t xml:space="preserve">SMC </w:t>
      </w:r>
      <w:r w:rsidR="004D6684">
        <w:rPr>
          <w:rFonts w:ascii="Arial Narrow" w:hAnsi="Arial Narrow"/>
          <w:sz w:val="24"/>
          <w:szCs w:val="24"/>
        </w:rPr>
        <w:t>discussion</w:t>
      </w:r>
      <w:r w:rsidR="00EA6E65">
        <w:rPr>
          <w:rFonts w:ascii="Arial Narrow" w:hAnsi="Arial Narrow"/>
          <w:sz w:val="24"/>
          <w:szCs w:val="24"/>
        </w:rPr>
        <w:t xml:space="preserve"> with his introductory speech</w:t>
      </w:r>
      <w:r w:rsidR="00925A85">
        <w:rPr>
          <w:rFonts w:ascii="Arial Narrow" w:hAnsi="Arial Narrow"/>
          <w:sz w:val="24"/>
          <w:szCs w:val="24"/>
        </w:rPr>
        <w:t xml:space="preserve">. </w:t>
      </w:r>
      <w:r w:rsidR="00EA6E65">
        <w:rPr>
          <w:rFonts w:ascii="Arial Narrow" w:hAnsi="Arial Narrow"/>
          <w:sz w:val="24"/>
          <w:szCs w:val="24"/>
        </w:rPr>
        <w:t xml:space="preserve"> </w:t>
      </w:r>
      <w:r w:rsidR="004F2B00">
        <w:rPr>
          <w:rFonts w:ascii="Arial Narrow" w:hAnsi="Arial Narrow"/>
          <w:sz w:val="24"/>
          <w:szCs w:val="24"/>
        </w:rPr>
        <w:t xml:space="preserve">He noted that the </w:t>
      </w:r>
      <w:r w:rsidR="00925A85">
        <w:rPr>
          <w:rFonts w:ascii="Arial Narrow" w:hAnsi="Arial Narrow"/>
          <w:sz w:val="24"/>
          <w:szCs w:val="24"/>
        </w:rPr>
        <w:t>EUD is pleased that</w:t>
      </w:r>
      <w:r w:rsidR="004F2B00">
        <w:rPr>
          <w:rFonts w:ascii="Arial Narrow" w:hAnsi="Arial Narrow"/>
          <w:sz w:val="24"/>
          <w:szCs w:val="24"/>
        </w:rPr>
        <w:t xml:space="preserve"> the</w:t>
      </w:r>
      <w:r w:rsidR="00925A85">
        <w:rPr>
          <w:rFonts w:ascii="Arial Narrow" w:hAnsi="Arial Narrow"/>
          <w:sz w:val="24"/>
          <w:szCs w:val="24"/>
        </w:rPr>
        <w:t xml:space="preserve"> EU</w:t>
      </w:r>
      <w:r w:rsidR="00156459" w:rsidRPr="00156459">
        <w:rPr>
          <w:rFonts w:ascii="Arial Narrow" w:hAnsi="Arial Narrow"/>
          <w:sz w:val="24"/>
          <w:szCs w:val="24"/>
        </w:rPr>
        <w:t xml:space="preserve"> Member States are invited to this </w:t>
      </w:r>
      <w:r w:rsidR="00156459">
        <w:rPr>
          <w:rFonts w:ascii="Arial Narrow" w:hAnsi="Arial Narrow"/>
          <w:sz w:val="24"/>
          <w:szCs w:val="24"/>
        </w:rPr>
        <w:t>SMC</w:t>
      </w:r>
      <w:r w:rsidR="00925A85">
        <w:rPr>
          <w:rFonts w:ascii="Arial Narrow" w:hAnsi="Arial Narrow"/>
          <w:sz w:val="24"/>
          <w:szCs w:val="24"/>
        </w:rPr>
        <w:t xml:space="preserve"> for the first time, which is an important step as they are all part of Team </w:t>
      </w:r>
      <w:r w:rsidR="00156459" w:rsidRPr="00156459">
        <w:rPr>
          <w:rFonts w:ascii="Arial Narrow" w:hAnsi="Arial Narrow"/>
          <w:sz w:val="24"/>
          <w:szCs w:val="24"/>
        </w:rPr>
        <w:t xml:space="preserve">Europe </w:t>
      </w:r>
      <w:r w:rsidR="00925A85">
        <w:rPr>
          <w:rFonts w:ascii="Arial Narrow" w:hAnsi="Arial Narrow"/>
          <w:sz w:val="24"/>
          <w:szCs w:val="24"/>
        </w:rPr>
        <w:t xml:space="preserve">(EU, EU Members States and their partners). </w:t>
      </w:r>
      <w:r w:rsidR="00EA6E65">
        <w:rPr>
          <w:rFonts w:ascii="Arial Narrow" w:hAnsi="Arial Narrow"/>
          <w:sz w:val="24"/>
          <w:szCs w:val="24"/>
        </w:rPr>
        <w:t xml:space="preserve">The </w:t>
      </w:r>
      <w:r w:rsidR="00EA6E65" w:rsidRPr="00156459">
        <w:rPr>
          <w:rFonts w:ascii="Arial Narrow" w:hAnsi="Arial Narrow"/>
          <w:sz w:val="24"/>
          <w:szCs w:val="24"/>
        </w:rPr>
        <w:t>environment</w:t>
      </w:r>
      <w:r w:rsidR="00156459" w:rsidRPr="00156459">
        <w:rPr>
          <w:rFonts w:ascii="Arial Narrow" w:hAnsi="Arial Narrow"/>
          <w:sz w:val="24"/>
          <w:szCs w:val="24"/>
        </w:rPr>
        <w:t xml:space="preserve"> and transport sectors </w:t>
      </w:r>
      <w:r w:rsidR="00EA6E65">
        <w:rPr>
          <w:rFonts w:ascii="Arial Narrow" w:hAnsi="Arial Narrow"/>
          <w:sz w:val="24"/>
          <w:szCs w:val="24"/>
        </w:rPr>
        <w:t>are</w:t>
      </w:r>
      <w:r w:rsidR="00121AB0">
        <w:rPr>
          <w:rFonts w:ascii="Arial Narrow" w:hAnsi="Arial Narrow"/>
          <w:sz w:val="24"/>
          <w:szCs w:val="24"/>
        </w:rPr>
        <w:t xml:space="preserve"> of critical importance not only for the overarching goals on </w:t>
      </w:r>
      <w:r w:rsidR="00156459" w:rsidRPr="00156459">
        <w:rPr>
          <w:rFonts w:ascii="Arial Narrow" w:hAnsi="Arial Narrow"/>
          <w:sz w:val="24"/>
          <w:szCs w:val="24"/>
        </w:rPr>
        <w:t>Climate Change</w:t>
      </w:r>
      <w:r w:rsidR="00121AB0">
        <w:rPr>
          <w:rFonts w:ascii="Arial Narrow" w:hAnsi="Arial Narrow"/>
          <w:sz w:val="24"/>
          <w:szCs w:val="24"/>
        </w:rPr>
        <w:t xml:space="preserve"> and the numerous elements covered by the European Green Deal</w:t>
      </w:r>
      <w:r w:rsidR="00DA1E9F">
        <w:rPr>
          <w:rFonts w:ascii="Arial Narrow" w:hAnsi="Arial Narrow"/>
          <w:sz w:val="24"/>
          <w:szCs w:val="24"/>
        </w:rPr>
        <w:t>,</w:t>
      </w:r>
      <w:r w:rsidR="00121AB0">
        <w:rPr>
          <w:rFonts w:ascii="Arial Narrow" w:hAnsi="Arial Narrow"/>
          <w:sz w:val="24"/>
          <w:szCs w:val="24"/>
        </w:rPr>
        <w:t xml:space="preserve"> but also for the connectivity agenda and</w:t>
      </w:r>
      <w:r w:rsidR="00156459" w:rsidRPr="00156459">
        <w:rPr>
          <w:rFonts w:ascii="Arial Narrow" w:hAnsi="Arial Narrow"/>
          <w:sz w:val="24"/>
          <w:szCs w:val="24"/>
        </w:rPr>
        <w:t xml:space="preserve"> </w:t>
      </w:r>
      <w:r w:rsidR="00121AB0">
        <w:rPr>
          <w:rFonts w:ascii="Arial Narrow" w:hAnsi="Arial Narrow"/>
          <w:sz w:val="24"/>
          <w:szCs w:val="24"/>
        </w:rPr>
        <w:t xml:space="preserve">for the recovery from the pandemic through the Economic Investment Plan. </w:t>
      </w:r>
      <w:r w:rsidR="006D2A0F">
        <w:rPr>
          <w:rFonts w:ascii="Arial Narrow" w:hAnsi="Arial Narrow"/>
          <w:sz w:val="24"/>
          <w:szCs w:val="24"/>
        </w:rPr>
        <w:t xml:space="preserve">He added that currently </w:t>
      </w:r>
      <w:r w:rsidR="00121AB0">
        <w:rPr>
          <w:rFonts w:ascii="Arial Narrow" w:hAnsi="Arial Narrow"/>
          <w:sz w:val="24"/>
          <w:szCs w:val="24"/>
        </w:rPr>
        <w:t>as a result of the war in Ukraine, the issues particularly related to energy, and the transitions to green energies and greater autonomy from hydrocarbons provided via Russia</w:t>
      </w:r>
      <w:r w:rsidR="00D861F8">
        <w:rPr>
          <w:rFonts w:ascii="Arial Narrow" w:hAnsi="Arial Narrow"/>
          <w:sz w:val="24"/>
          <w:szCs w:val="24"/>
        </w:rPr>
        <w:t>,</w:t>
      </w:r>
      <w:r w:rsidR="00DA1E9F">
        <w:rPr>
          <w:rFonts w:ascii="Arial Narrow" w:hAnsi="Arial Narrow"/>
          <w:sz w:val="24"/>
          <w:szCs w:val="24"/>
        </w:rPr>
        <w:t xml:space="preserve"> have really come onto the a</w:t>
      </w:r>
      <w:r w:rsidR="00121AB0">
        <w:rPr>
          <w:rFonts w:ascii="Arial Narrow" w:hAnsi="Arial Narrow"/>
          <w:sz w:val="24"/>
          <w:szCs w:val="24"/>
        </w:rPr>
        <w:t xml:space="preserve">genda in an enormous way. </w:t>
      </w:r>
      <w:r w:rsidR="00EA6E65">
        <w:rPr>
          <w:rFonts w:ascii="Arial Narrow" w:hAnsi="Arial Narrow"/>
          <w:sz w:val="24"/>
          <w:szCs w:val="24"/>
        </w:rPr>
        <w:t xml:space="preserve"> </w:t>
      </w:r>
      <w:r w:rsidR="00121AB0">
        <w:rPr>
          <w:rFonts w:ascii="Arial Narrow" w:hAnsi="Arial Narrow"/>
          <w:sz w:val="24"/>
          <w:szCs w:val="24"/>
        </w:rPr>
        <w:t xml:space="preserve">These sectors are also critically important for citizens, because they are about delivering very practical benefits to citizens across the border and the country. </w:t>
      </w:r>
      <w:r w:rsidR="006D2A0F">
        <w:rPr>
          <w:rFonts w:ascii="Arial Narrow" w:hAnsi="Arial Narrow"/>
          <w:sz w:val="24"/>
          <w:szCs w:val="24"/>
        </w:rPr>
        <w:t xml:space="preserve">Also, </w:t>
      </w:r>
      <w:r w:rsidR="00156459" w:rsidRPr="00156459">
        <w:rPr>
          <w:rFonts w:ascii="Arial Narrow" w:hAnsi="Arial Narrow"/>
          <w:sz w:val="24"/>
          <w:szCs w:val="24"/>
        </w:rPr>
        <w:t xml:space="preserve">these are the most fund-consuming sectors, </w:t>
      </w:r>
      <w:r w:rsidR="00121AB0">
        <w:rPr>
          <w:rFonts w:ascii="Arial Narrow" w:hAnsi="Arial Narrow"/>
          <w:sz w:val="24"/>
          <w:szCs w:val="24"/>
        </w:rPr>
        <w:t xml:space="preserve">which </w:t>
      </w:r>
      <w:r w:rsidR="00156459" w:rsidRPr="00156459">
        <w:rPr>
          <w:rFonts w:ascii="Arial Narrow" w:hAnsi="Arial Narrow"/>
          <w:sz w:val="24"/>
          <w:szCs w:val="24"/>
        </w:rPr>
        <w:t>often compris</w:t>
      </w:r>
      <w:r w:rsidR="00121AB0">
        <w:rPr>
          <w:rFonts w:ascii="Arial Narrow" w:hAnsi="Arial Narrow"/>
          <w:sz w:val="24"/>
          <w:szCs w:val="24"/>
        </w:rPr>
        <w:t>e extremely complex projects which are difficult to manage.</w:t>
      </w:r>
      <w:r w:rsidR="00156459" w:rsidRPr="00156459">
        <w:rPr>
          <w:rFonts w:ascii="Arial Narrow" w:hAnsi="Arial Narrow"/>
          <w:sz w:val="24"/>
          <w:szCs w:val="24"/>
        </w:rPr>
        <w:t xml:space="preserve"> </w:t>
      </w:r>
      <w:r w:rsidR="00EA6E65">
        <w:rPr>
          <w:rFonts w:ascii="Arial Narrow" w:hAnsi="Arial Narrow"/>
          <w:sz w:val="24"/>
          <w:szCs w:val="24"/>
        </w:rPr>
        <w:t>U</w:t>
      </w:r>
      <w:r w:rsidR="00156459" w:rsidRPr="00156459">
        <w:rPr>
          <w:rFonts w:ascii="Arial Narrow" w:hAnsi="Arial Narrow"/>
          <w:sz w:val="24"/>
          <w:szCs w:val="24"/>
        </w:rPr>
        <w:t>nlike ot</w:t>
      </w:r>
      <w:r w:rsidR="00121AB0">
        <w:rPr>
          <w:rFonts w:ascii="Arial Narrow" w:hAnsi="Arial Narrow"/>
          <w:sz w:val="24"/>
          <w:szCs w:val="24"/>
        </w:rPr>
        <w:t xml:space="preserve">her sectors, the EU assistance </w:t>
      </w:r>
      <w:r w:rsidR="00B81C20">
        <w:rPr>
          <w:rFonts w:ascii="Arial Narrow" w:hAnsi="Arial Narrow"/>
          <w:sz w:val="24"/>
          <w:szCs w:val="24"/>
        </w:rPr>
        <w:t xml:space="preserve">in this area is </w:t>
      </w:r>
      <w:r w:rsidR="00156459" w:rsidRPr="00156459">
        <w:rPr>
          <w:rFonts w:ascii="Arial Narrow" w:hAnsi="Arial Narrow"/>
          <w:sz w:val="24"/>
          <w:szCs w:val="24"/>
        </w:rPr>
        <w:t xml:space="preserve">fully implemented </w:t>
      </w:r>
      <w:r w:rsidR="00121AB0">
        <w:rPr>
          <w:rFonts w:ascii="Arial Narrow" w:hAnsi="Arial Narrow"/>
          <w:sz w:val="24"/>
          <w:szCs w:val="24"/>
        </w:rPr>
        <w:t>through indirect managemen</w:t>
      </w:r>
      <w:r w:rsidR="00B81C20">
        <w:rPr>
          <w:rFonts w:ascii="Arial Narrow" w:hAnsi="Arial Narrow"/>
          <w:sz w:val="24"/>
          <w:szCs w:val="24"/>
        </w:rPr>
        <w:t xml:space="preserve">t. </w:t>
      </w:r>
      <w:r w:rsidR="006D2A0F">
        <w:rPr>
          <w:rFonts w:ascii="Arial Narrow" w:hAnsi="Arial Narrow"/>
          <w:sz w:val="24"/>
          <w:szCs w:val="24"/>
        </w:rPr>
        <w:t>Hence, t</w:t>
      </w:r>
      <w:r w:rsidR="00B81C20">
        <w:rPr>
          <w:rFonts w:ascii="Arial Narrow" w:hAnsi="Arial Narrow"/>
          <w:sz w:val="24"/>
          <w:szCs w:val="24"/>
        </w:rPr>
        <w:t xml:space="preserve">his is an important exercise in preparing the </w:t>
      </w:r>
      <w:r w:rsidR="00156459" w:rsidRPr="00156459">
        <w:rPr>
          <w:rFonts w:ascii="Arial Narrow" w:hAnsi="Arial Narrow"/>
          <w:sz w:val="24"/>
          <w:szCs w:val="24"/>
        </w:rPr>
        <w:t xml:space="preserve">country’s capacity </w:t>
      </w:r>
      <w:r w:rsidR="00B81C20">
        <w:rPr>
          <w:rFonts w:ascii="Arial Narrow" w:hAnsi="Arial Narrow"/>
          <w:sz w:val="24"/>
          <w:szCs w:val="24"/>
        </w:rPr>
        <w:t xml:space="preserve">for the management of </w:t>
      </w:r>
      <w:r w:rsidR="00156459" w:rsidRPr="00156459">
        <w:rPr>
          <w:rFonts w:ascii="Arial Narrow" w:hAnsi="Arial Narrow"/>
          <w:sz w:val="24"/>
          <w:szCs w:val="24"/>
        </w:rPr>
        <w:t xml:space="preserve">EU structural funds </w:t>
      </w:r>
      <w:r w:rsidR="00B81C20">
        <w:rPr>
          <w:rFonts w:ascii="Arial Narrow" w:hAnsi="Arial Narrow"/>
          <w:sz w:val="24"/>
          <w:szCs w:val="24"/>
        </w:rPr>
        <w:t>and puts the spotlight directly on</w:t>
      </w:r>
      <w:r w:rsidR="00156459" w:rsidRPr="00156459">
        <w:rPr>
          <w:rFonts w:ascii="Arial Narrow" w:hAnsi="Arial Narrow"/>
          <w:sz w:val="24"/>
          <w:szCs w:val="24"/>
        </w:rPr>
        <w:t xml:space="preserve"> Chapter 22.</w:t>
      </w:r>
      <w:r w:rsidR="00B81C20">
        <w:rPr>
          <w:rFonts w:ascii="Arial Narrow" w:hAnsi="Arial Narrow"/>
          <w:sz w:val="24"/>
          <w:szCs w:val="24"/>
        </w:rPr>
        <w:t xml:space="preserve"> There are so many different activities caught by these: the question of energy efficient buildings, good quality roads which hel</w:t>
      </w:r>
      <w:r w:rsidR="00D861F8">
        <w:rPr>
          <w:rFonts w:ascii="Arial Narrow" w:hAnsi="Arial Narrow"/>
          <w:sz w:val="24"/>
          <w:szCs w:val="24"/>
        </w:rPr>
        <w:t xml:space="preserve">p to deal, amongst other things, </w:t>
      </w:r>
      <w:r w:rsidR="00B81C20">
        <w:rPr>
          <w:rFonts w:ascii="Arial Narrow" w:hAnsi="Arial Narrow"/>
          <w:sz w:val="24"/>
          <w:szCs w:val="24"/>
        </w:rPr>
        <w:t>with the energy consumption. B</w:t>
      </w:r>
      <w:r w:rsidR="004D6684">
        <w:rPr>
          <w:rFonts w:ascii="Arial Narrow" w:hAnsi="Arial Narrow"/>
          <w:sz w:val="24"/>
          <w:szCs w:val="24"/>
        </w:rPr>
        <w:t xml:space="preserve">ut, </w:t>
      </w:r>
      <w:r w:rsidR="00B81C20">
        <w:rPr>
          <w:rFonts w:ascii="Arial Narrow" w:hAnsi="Arial Narrow"/>
          <w:sz w:val="24"/>
          <w:szCs w:val="24"/>
        </w:rPr>
        <w:t xml:space="preserve">at the same time, given that there is indirect management, it is enormously challenging and EU is </w:t>
      </w:r>
      <w:r w:rsidR="00343B79">
        <w:rPr>
          <w:rFonts w:ascii="Arial Narrow" w:hAnsi="Arial Narrow"/>
          <w:sz w:val="24"/>
          <w:szCs w:val="24"/>
        </w:rPr>
        <w:t xml:space="preserve">unfortunately </w:t>
      </w:r>
      <w:r w:rsidR="00B81C20">
        <w:rPr>
          <w:rFonts w:ascii="Arial Narrow" w:hAnsi="Arial Narrow"/>
          <w:sz w:val="24"/>
          <w:szCs w:val="24"/>
        </w:rPr>
        <w:t xml:space="preserve">still facing </w:t>
      </w:r>
      <w:r w:rsidR="00423F47">
        <w:rPr>
          <w:rFonts w:ascii="Arial Narrow" w:hAnsi="Arial Narrow"/>
          <w:sz w:val="24"/>
          <w:szCs w:val="24"/>
        </w:rPr>
        <w:t>consistent low</w:t>
      </w:r>
      <w:r w:rsidR="00B81C20">
        <w:rPr>
          <w:rFonts w:ascii="Arial Narrow" w:hAnsi="Arial Narrow"/>
          <w:sz w:val="24"/>
          <w:szCs w:val="24"/>
        </w:rPr>
        <w:t xml:space="preserve"> pace of implementation, </w:t>
      </w:r>
      <w:r w:rsidR="00B81C20">
        <w:rPr>
          <w:rFonts w:ascii="Arial Narrow" w:hAnsi="Arial Narrow"/>
          <w:sz w:val="24"/>
          <w:szCs w:val="24"/>
        </w:rPr>
        <w:lastRenderedPageBreak/>
        <w:t xml:space="preserve">which is putting at risk the allocation of funds and </w:t>
      </w:r>
      <w:r w:rsidR="004D6684">
        <w:rPr>
          <w:rFonts w:ascii="Arial Narrow" w:hAnsi="Arial Narrow"/>
          <w:sz w:val="24"/>
          <w:szCs w:val="24"/>
        </w:rPr>
        <w:t xml:space="preserve">related reforms in the country. In </w:t>
      </w:r>
      <w:r w:rsidR="00343B79">
        <w:rPr>
          <w:rFonts w:ascii="Arial Narrow" w:hAnsi="Arial Narrow"/>
          <w:sz w:val="24"/>
          <w:szCs w:val="24"/>
        </w:rPr>
        <w:t>closing his remarks</w:t>
      </w:r>
      <w:r w:rsidR="004D6684">
        <w:rPr>
          <w:rFonts w:ascii="Arial Narrow" w:hAnsi="Arial Narrow"/>
          <w:sz w:val="24"/>
          <w:szCs w:val="24"/>
        </w:rPr>
        <w:t xml:space="preserve">, </w:t>
      </w:r>
      <w:r w:rsidR="006359FE">
        <w:rPr>
          <w:rFonts w:ascii="Arial Narrow" w:hAnsi="Arial Narrow"/>
          <w:sz w:val="24"/>
          <w:szCs w:val="24"/>
        </w:rPr>
        <w:t>the EU Ambassador</w:t>
      </w:r>
      <w:r w:rsidR="004D6684">
        <w:rPr>
          <w:rFonts w:ascii="Arial Narrow" w:hAnsi="Arial Narrow"/>
          <w:sz w:val="24"/>
          <w:szCs w:val="24"/>
        </w:rPr>
        <w:t xml:space="preserve"> underline</w:t>
      </w:r>
      <w:r w:rsidR="00343B79">
        <w:rPr>
          <w:rFonts w:ascii="Arial Narrow" w:hAnsi="Arial Narrow"/>
          <w:sz w:val="24"/>
          <w:szCs w:val="24"/>
        </w:rPr>
        <w:t>d</w:t>
      </w:r>
      <w:r w:rsidR="00402A7B">
        <w:rPr>
          <w:rFonts w:ascii="Arial Narrow" w:hAnsi="Arial Narrow"/>
          <w:sz w:val="24"/>
          <w:szCs w:val="24"/>
        </w:rPr>
        <w:t xml:space="preserve"> </w:t>
      </w:r>
      <w:r w:rsidR="00343B79">
        <w:rPr>
          <w:rFonts w:ascii="Arial Narrow" w:hAnsi="Arial Narrow"/>
          <w:sz w:val="24"/>
          <w:szCs w:val="24"/>
        </w:rPr>
        <w:t xml:space="preserve">the importance of the timely implementation of </w:t>
      </w:r>
      <w:r w:rsidR="00402A7B">
        <w:rPr>
          <w:rFonts w:ascii="Arial Narrow" w:hAnsi="Arial Narrow"/>
          <w:sz w:val="24"/>
          <w:szCs w:val="24"/>
        </w:rPr>
        <w:t xml:space="preserve">the </w:t>
      </w:r>
      <w:r w:rsidR="00343B79">
        <w:rPr>
          <w:rFonts w:ascii="Arial Narrow" w:hAnsi="Arial Narrow"/>
          <w:sz w:val="24"/>
          <w:szCs w:val="24"/>
        </w:rPr>
        <w:t>procurement plans and the strengthening of human capacities within the Ministries, which is a very complex task to deliver. Measures</w:t>
      </w:r>
      <w:r w:rsidR="00D861F8">
        <w:rPr>
          <w:rFonts w:ascii="Arial Narrow" w:hAnsi="Arial Narrow"/>
          <w:sz w:val="24"/>
          <w:szCs w:val="24"/>
        </w:rPr>
        <w:t xml:space="preserve"> have been taken, but</w:t>
      </w:r>
      <w:r w:rsidR="00343B79">
        <w:rPr>
          <w:rFonts w:ascii="Arial Narrow" w:hAnsi="Arial Narrow"/>
          <w:sz w:val="24"/>
          <w:szCs w:val="24"/>
        </w:rPr>
        <w:t xml:space="preserve"> </w:t>
      </w:r>
      <w:r w:rsidR="00402A7B">
        <w:rPr>
          <w:rFonts w:ascii="Arial Narrow" w:hAnsi="Arial Narrow"/>
          <w:sz w:val="24"/>
          <w:szCs w:val="24"/>
        </w:rPr>
        <w:t xml:space="preserve">it is </w:t>
      </w:r>
      <w:r w:rsidR="00343B79">
        <w:rPr>
          <w:rFonts w:ascii="Arial Narrow" w:hAnsi="Arial Narrow"/>
          <w:sz w:val="24"/>
          <w:szCs w:val="24"/>
        </w:rPr>
        <w:t xml:space="preserve">far from reaching an optimal situation. Significant improvements need to be seen </w:t>
      </w:r>
      <w:r w:rsidR="00404BAE">
        <w:rPr>
          <w:rFonts w:ascii="Arial Narrow" w:hAnsi="Arial Narrow"/>
          <w:sz w:val="24"/>
          <w:szCs w:val="24"/>
        </w:rPr>
        <w:t xml:space="preserve">to ensure </w:t>
      </w:r>
      <w:r w:rsidR="00343B79">
        <w:rPr>
          <w:rFonts w:ascii="Arial Narrow" w:hAnsi="Arial Narrow"/>
          <w:sz w:val="24"/>
          <w:szCs w:val="24"/>
        </w:rPr>
        <w:t xml:space="preserve">the </w:t>
      </w:r>
      <w:r w:rsidR="00402A7B">
        <w:rPr>
          <w:rFonts w:ascii="Arial Narrow" w:hAnsi="Arial Narrow"/>
          <w:sz w:val="24"/>
          <w:szCs w:val="24"/>
        </w:rPr>
        <w:t>delivery of the</w:t>
      </w:r>
      <w:r w:rsidR="009060AE">
        <w:rPr>
          <w:rFonts w:ascii="Arial Narrow" w:hAnsi="Arial Narrow"/>
          <w:sz w:val="24"/>
          <w:szCs w:val="24"/>
        </w:rPr>
        <w:t xml:space="preserve"> projects and so that</w:t>
      </w:r>
      <w:r w:rsidR="00343B79">
        <w:rPr>
          <w:rFonts w:ascii="Arial Narrow" w:hAnsi="Arial Narrow"/>
          <w:sz w:val="24"/>
          <w:szCs w:val="24"/>
        </w:rPr>
        <w:t xml:space="preserve"> EU’s assistance reaches the targets and really manages to make a difference. All involved are interested in reaching a positive outcom</w:t>
      </w:r>
      <w:r w:rsidR="00402A7B">
        <w:rPr>
          <w:rFonts w:ascii="Arial Narrow" w:hAnsi="Arial Narrow"/>
          <w:sz w:val="24"/>
          <w:szCs w:val="24"/>
        </w:rPr>
        <w:t>e but there are many challenges.</w:t>
      </w:r>
    </w:p>
    <w:p w14:paraId="7427FED5" w14:textId="77777777" w:rsidR="00CC24DA" w:rsidRPr="00FF50F0" w:rsidRDefault="00CC24DA" w:rsidP="00CC24DA">
      <w:pPr>
        <w:spacing w:after="0" w:line="240" w:lineRule="auto"/>
        <w:jc w:val="both"/>
        <w:rPr>
          <w:rFonts w:ascii="Arial Narrow" w:hAnsi="Arial Narrow"/>
          <w:sz w:val="24"/>
          <w:szCs w:val="24"/>
        </w:rPr>
      </w:pPr>
    </w:p>
    <w:p w14:paraId="3D681F39" w14:textId="77777777" w:rsidR="0086723D" w:rsidRPr="00621A42" w:rsidRDefault="00E127EF" w:rsidP="00621A42">
      <w:pPr>
        <w:spacing w:after="0" w:line="240" w:lineRule="auto"/>
        <w:jc w:val="both"/>
        <w:rPr>
          <w:rFonts w:ascii="Arial Narrow" w:hAnsi="Arial Narrow"/>
          <w:sz w:val="24"/>
          <w:szCs w:val="24"/>
        </w:rPr>
      </w:pPr>
      <w:r>
        <w:rPr>
          <w:rFonts w:ascii="Arial Narrow" w:hAnsi="Arial Narrow"/>
          <w:sz w:val="24"/>
          <w:szCs w:val="24"/>
        </w:rPr>
        <w:t>T</w:t>
      </w:r>
      <w:r w:rsidR="001F24E7">
        <w:rPr>
          <w:rFonts w:ascii="Arial Narrow" w:hAnsi="Arial Narrow"/>
          <w:sz w:val="24"/>
          <w:szCs w:val="24"/>
        </w:rPr>
        <w:t>he representative</w:t>
      </w:r>
      <w:r w:rsidRPr="00E127EF">
        <w:rPr>
          <w:rFonts w:ascii="Arial Narrow" w:hAnsi="Arial Narrow"/>
          <w:sz w:val="24"/>
          <w:szCs w:val="24"/>
        </w:rPr>
        <w:t xml:space="preserve"> of EUD</w:t>
      </w:r>
      <w:r>
        <w:rPr>
          <w:rFonts w:ascii="Arial Narrow" w:hAnsi="Arial Narrow"/>
          <w:sz w:val="24"/>
          <w:szCs w:val="24"/>
        </w:rPr>
        <w:t xml:space="preserve"> </w:t>
      </w:r>
      <w:r w:rsidR="0086723D">
        <w:rPr>
          <w:rFonts w:ascii="Arial Narrow" w:hAnsi="Arial Narrow"/>
          <w:sz w:val="24"/>
          <w:szCs w:val="24"/>
        </w:rPr>
        <w:t>provided a brief overview o</w:t>
      </w:r>
      <w:r w:rsidR="00350C81" w:rsidRPr="003D4581">
        <w:rPr>
          <w:rFonts w:ascii="Arial Narrow" w:hAnsi="Arial Narrow"/>
          <w:sz w:val="24"/>
          <w:szCs w:val="24"/>
        </w:rPr>
        <w:t xml:space="preserve">f the </w:t>
      </w:r>
      <w:r w:rsidR="0086723D">
        <w:rPr>
          <w:rFonts w:ascii="Arial Narrow" w:hAnsi="Arial Narrow"/>
          <w:sz w:val="24"/>
          <w:szCs w:val="24"/>
        </w:rPr>
        <w:t>follow-up of the</w:t>
      </w:r>
      <w:r w:rsidR="00350C81">
        <w:rPr>
          <w:rFonts w:ascii="Arial Narrow" w:hAnsi="Arial Narrow"/>
          <w:sz w:val="24"/>
          <w:szCs w:val="24"/>
        </w:rPr>
        <w:t xml:space="preserve"> conclusions and recommendations of the previous SMC meeting</w:t>
      </w:r>
      <w:r w:rsidR="0086723D">
        <w:rPr>
          <w:rFonts w:ascii="Arial Narrow" w:hAnsi="Arial Narrow"/>
          <w:sz w:val="24"/>
          <w:szCs w:val="24"/>
        </w:rPr>
        <w:t>. Based on information</w:t>
      </w:r>
      <w:r w:rsidR="003A7E1E">
        <w:rPr>
          <w:rFonts w:ascii="Arial Narrow" w:hAnsi="Arial Narrow"/>
          <w:sz w:val="24"/>
          <w:szCs w:val="24"/>
        </w:rPr>
        <w:t xml:space="preserve"> available</w:t>
      </w:r>
      <w:r w:rsidR="0086723D">
        <w:rPr>
          <w:rFonts w:ascii="Arial Narrow" w:hAnsi="Arial Narrow"/>
          <w:sz w:val="24"/>
          <w:szCs w:val="24"/>
        </w:rPr>
        <w:t xml:space="preserve"> only 6 conclusions out of 3</w:t>
      </w:r>
      <w:r w:rsidR="003A7E1E">
        <w:rPr>
          <w:rFonts w:ascii="Arial Narrow" w:hAnsi="Arial Narrow"/>
          <w:sz w:val="24"/>
          <w:szCs w:val="24"/>
        </w:rPr>
        <w:t xml:space="preserve">4 were implemented, </w:t>
      </w:r>
      <w:r w:rsidR="0086723D">
        <w:rPr>
          <w:rFonts w:ascii="Arial Narrow" w:hAnsi="Arial Narrow"/>
          <w:sz w:val="24"/>
          <w:szCs w:val="24"/>
        </w:rPr>
        <w:t>6 were</w:t>
      </w:r>
      <w:r w:rsidR="003A7E1E">
        <w:rPr>
          <w:rFonts w:ascii="Arial Narrow" w:hAnsi="Arial Narrow"/>
          <w:sz w:val="24"/>
          <w:szCs w:val="24"/>
        </w:rPr>
        <w:t xml:space="preserve"> partially implemented, and 22 conclusions remain</w:t>
      </w:r>
      <w:r w:rsidR="0086723D">
        <w:rPr>
          <w:rFonts w:ascii="Arial Narrow" w:hAnsi="Arial Narrow"/>
          <w:sz w:val="24"/>
          <w:szCs w:val="24"/>
        </w:rPr>
        <w:t xml:space="preserve"> as not implemented. The last SMC observations on the issue were almost identical. </w:t>
      </w:r>
      <w:r w:rsidR="00AA16C6">
        <w:rPr>
          <w:rFonts w:ascii="Arial Narrow" w:hAnsi="Arial Narrow"/>
          <w:sz w:val="24"/>
          <w:szCs w:val="24"/>
        </w:rPr>
        <w:t>T</w:t>
      </w:r>
      <w:r w:rsidR="0086723D">
        <w:rPr>
          <w:rFonts w:ascii="Arial Narrow" w:hAnsi="Arial Narrow"/>
          <w:sz w:val="24"/>
          <w:szCs w:val="24"/>
        </w:rPr>
        <w:t xml:space="preserve">he implementation rate is extremely low and EUD needs to see some improvement in </w:t>
      </w:r>
      <w:r w:rsidR="00512DD6">
        <w:rPr>
          <w:rFonts w:ascii="Arial Narrow" w:hAnsi="Arial Narrow"/>
          <w:sz w:val="24"/>
          <w:szCs w:val="24"/>
        </w:rPr>
        <w:t xml:space="preserve">this regard. </w:t>
      </w:r>
      <w:r w:rsidR="00AA16C6">
        <w:rPr>
          <w:rFonts w:ascii="Arial Narrow" w:hAnsi="Arial Narrow"/>
          <w:sz w:val="24"/>
          <w:szCs w:val="24"/>
        </w:rPr>
        <w:t>He added that t</w:t>
      </w:r>
      <w:r w:rsidR="00512DD6">
        <w:rPr>
          <w:rFonts w:ascii="Arial Narrow" w:hAnsi="Arial Narrow"/>
          <w:sz w:val="24"/>
          <w:szCs w:val="24"/>
        </w:rPr>
        <w:t>he content of the conclusions and recommendations is more or less the same. They will be transferred as such to this SMC. But the implementation and monitoring of it need</w:t>
      </w:r>
      <w:r w:rsidR="004139D3">
        <w:rPr>
          <w:rFonts w:ascii="Arial Narrow" w:hAnsi="Arial Narrow"/>
          <w:sz w:val="24"/>
          <w:szCs w:val="24"/>
        </w:rPr>
        <w:t>s</w:t>
      </w:r>
      <w:r w:rsidR="00512DD6">
        <w:rPr>
          <w:rFonts w:ascii="Arial Narrow" w:hAnsi="Arial Narrow"/>
          <w:sz w:val="24"/>
          <w:szCs w:val="24"/>
        </w:rPr>
        <w:t xml:space="preserve"> to improve, including the chain of command and information flow from line Ministries towards SEA, so that one can take stock of </w:t>
      </w:r>
      <w:r w:rsidR="004139D3">
        <w:rPr>
          <w:rFonts w:ascii="Arial Narrow" w:hAnsi="Arial Narrow"/>
          <w:sz w:val="24"/>
          <w:szCs w:val="24"/>
        </w:rPr>
        <w:t xml:space="preserve">the </w:t>
      </w:r>
      <w:r w:rsidR="00512DD6">
        <w:rPr>
          <w:rFonts w:ascii="Arial Narrow" w:hAnsi="Arial Narrow"/>
          <w:sz w:val="24"/>
          <w:szCs w:val="24"/>
        </w:rPr>
        <w:t xml:space="preserve">developments.  </w:t>
      </w:r>
      <w:r w:rsidR="00621A42" w:rsidRPr="00621A42">
        <w:rPr>
          <w:rFonts w:ascii="Arial Narrow" w:hAnsi="Arial Narrow"/>
          <w:sz w:val="24"/>
          <w:szCs w:val="24"/>
        </w:rPr>
        <w:t xml:space="preserve">In the </w:t>
      </w:r>
      <w:r w:rsidR="00621A42">
        <w:rPr>
          <w:rFonts w:ascii="Arial Narrow" w:hAnsi="Arial Narrow"/>
          <w:sz w:val="24"/>
          <w:szCs w:val="24"/>
        </w:rPr>
        <w:t>environment sector</w:t>
      </w:r>
      <w:r w:rsidR="0086723D" w:rsidRPr="00621A42">
        <w:rPr>
          <w:rFonts w:ascii="Arial Narrow" w:hAnsi="Arial Narrow"/>
          <w:sz w:val="24"/>
          <w:szCs w:val="24"/>
        </w:rPr>
        <w:t>, 1 out of 13 reco</w:t>
      </w:r>
      <w:r w:rsidR="004139D3">
        <w:rPr>
          <w:rFonts w:ascii="Arial Narrow" w:hAnsi="Arial Narrow"/>
          <w:sz w:val="24"/>
          <w:szCs w:val="24"/>
        </w:rPr>
        <w:t>mmendations were</w:t>
      </w:r>
      <w:r w:rsidR="0086723D" w:rsidRPr="00621A42">
        <w:rPr>
          <w:rFonts w:ascii="Arial Narrow" w:hAnsi="Arial Narrow"/>
          <w:sz w:val="24"/>
          <w:szCs w:val="24"/>
        </w:rPr>
        <w:t xml:space="preserve"> implemented, 7 were not implemented and 5 were partially implemented.</w:t>
      </w:r>
      <w:r w:rsidR="00621A42">
        <w:rPr>
          <w:rFonts w:ascii="Arial Narrow" w:hAnsi="Arial Narrow"/>
          <w:sz w:val="24"/>
          <w:szCs w:val="24"/>
        </w:rPr>
        <w:t xml:space="preserve"> In the transport sector none of the agreed comments and recommendations</w:t>
      </w:r>
      <w:r w:rsidR="00621A42" w:rsidRPr="00621A42">
        <w:rPr>
          <w:rFonts w:ascii="Arial Narrow" w:hAnsi="Arial Narrow"/>
          <w:sz w:val="24"/>
          <w:szCs w:val="24"/>
        </w:rPr>
        <w:t xml:space="preserve"> were implemented</w:t>
      </w:r>
      <w:r w:rsidR="00621A42">
        <w:rPr>
          <w:rFonts w:ascii="Arial Narrow" w:hAnsi="Arial Narrow"/>
          <w:sz w:val="24"/>
          <w:szCs w:val="24"/>
        </w:rPr>
        <w:t xml:space="preserve">. </w:t>
      </w:r>
      <w:r w:rsidR="004139D3">
        <w:rPr>
          <w:rFonts w:ascii="Arial Narrow" w:hAnsi="Arial Narrow"/>
          <w:sz w:val="24"/>
          <w:szCs w:val="24"/>
        </w:rPr>
        <w:t>Hence, t</w:t>
      </w:r>
      <w:r w:rsidR="00F90E59">
        <w:rPr>
          <w:rFonts w:ascii="Arial Narrow" w:hAnsi="Arial Narrow"/>
          <w:sz w:val="24"/>
          <w:szCs w:val="24"/>
        </w:rPr>
        <w:t>here are challenges for the Operating S</w:t>
      </w:r>
      <w:r w:rsidR="00621A42">
        <w:rPr>
          <w:rFonts w:ascii="Arial Narrow" w:hAnsi="Arial Narrow"/>
          <w:sz w:val="24"/>
          <w:szCs w:val="24"/>
        </w:rPr>
        <w:t xml:space="preserve">tructure in terms of the actions assigned to them.  </w:t>
      </w:r>
    </w:p>
    <w:p w14:paraId="5E82B2A2" w14:textId="77777777" w:rsidR="0086723D" w:rsidRDefault="0086723D" w:rsidP="00CC24DA">
      <w:pPr>
        <w:spacing w:after="0" w:line="240" w:lineRule="auto"/>
        <w:jc w:val="both"/>
        <w:rPr>
          <w:rFonts w:ascii="Arial Narrow" w:hAnsi="Arial Narrow"/>
          <w:sz w:val="24"/>
          <w:szCs w:val="24"/>
        </w:rPr>
      </w:pPr>
    </w:p>
    <w:p w14:paraId="570BE464" w14:textId="77777777" w:rsidR="00CC24DA" w:rsidRDefault="003F73C5" w:rsidP="00CC24DA">
      <w:pPr>
        <w:spacing w:after="0" w:line="240" w:lineRule="auto"/>
        <w:jc w:val="both"/>
        <w:rPr>
          <w:rFonts w:ascii="Arial Narrow" w:hAnsi="Arial Narrow"/>
          <w:sz w:val="24"/>
          <w:szCs w:val="24"/>
        </w:rPr>
      </w:pPr>
      <w:r w:rsidRPr="00E127EF">
        <w:rPr>
          <w:rFonts w:ascii="Arial Narrow" w:hAnsi="Arial Narrow"/>
          <w:sz w:val="24"/>
          <w:szCs w:val="24"/>
        </w:rPr>
        <w:t>The</w:t>
      </w:r>
      <w:r w:rsidR="00E127EF" w:rsidRPr="00E127EF">
        <w:rPr>
          <w:rFonts w:ascii="Arial Narrow" w:hAnsi="Arial Narrow"/>
          <w:sz w:val="24"/>
          <w:szCs w:val="24"/>
        </w:rPr>
        <w:t xml:space="preserve"> </w:t>
      </w:r>
      <w:r w:rsidR="001F24E7">
        <w:rPr>
          <w:rFonts w:ascii="Arial Narrow" w:hAnsi="Arial Narrow"/>
          <w:sz w:val="24"/>
          <w:szCs w:val="24"/>
        </w:rPr>
        <w:t>representative</w:t>
      </w:r>
      <w:r w:rsidR="00E127EF">
        <w:rPr>
          <w:rFonts w:ascii="Arial Narrow" w:hAnsi="Arial Narrow"/>
          <w:sz w:val="24"/>
          <w:szCs w:val="24"/>
        </w:rPr>
        <w:t xml:space="preserve"> of </w:t>
      </w:r>
      <w:r w:rsidR="001F24E7">
        <w:rPr>
          <w:rFonts w:ascii="Arial Narrow" w:hAnsi="Arial Narrow"/>
          <w:sz w:val="24"/>
          <w:szCs w:val="24"/>
        </w:rPr>
        <w:t xml:space="preserve">the </w:t>
      </w:r>
      <w:r w:rsidR="00E127EF">
        <w:rPr>
          <w:rFonts w:ascii="Arial Narrow" w:hAnsi="Arial Narrow"/>
          <w:sz w:val="24"/>
          <w:szCs w:val="24"/>
        </w:rPr>
        <w:t xml:space="preserve">NIPAC </w:t>
      </w:r>
      <w:r w:rsidR="005D654B">
        <w:rPr>
          <w:rFonts w:ascii="Arial Narrow" w:hAnsi="Arial Narrow"/>
          <w:sz w:val="24"/>
          <w:szCs w:val="24"/>
        </w:rPr>
        <w:t>O</w:t>
      </w:r>
      <w:r>
        <w:rPr>
          <w:rFonts w:ascii="Arial Narrow" w:hAnsi="Arial Narrow"/>
          <w:sz w:val="24"/>
          <w:szCs w:val="24"/>
        </w:rPr>
        <w:t>ffice</w:t>
      </w:r>
      <w:r w:rsidR="00E127EF">
        <w:rPr>
          <w:rFonts w:ascii="Arial Narrow" w:hAnsi="Arial Narrow"/>
          <w:sz w:val="24"/>
          <w:szCs w:val="24"/>
        </w:rPr>
        <w:t xml:space="preserve"> </w:t>
      </w:r>
      <w:r w:rsidR="00621A42">
        <w:rPr>
          <w:rFonts w:ascii="Arial Narrow" w:hAnsi="Arial Narrow"/>
          <w:sz w:val="24"/>
          <w:szCs w:val="24"/>
        </w:rPr>
        <w:t>noted that</w:t>
      </w:r>
      <w:r w:rsidR="00204122">
        <w:rPr>
          <w:rFonts w:ascii="Arial Narrow" w:hAnsi="Arial Narrow"/>
          <w:sz w:val="24"/>
          <w:szCs w:val="24"/>
        </w:rPr>
        <w:t xml:space="preserve"> the</w:t>
      </w:r>
      <w:r w:rsidR="00621A42">
        <w:rPr>
          <w:rFonts w:ascii="Arial Narrow" w:hAnsi="Arial Narrow"/>
          <w:sz w:val="24"/>
          <w:szCs w:val="24"/>
        </w:rPr>
        <w:t xml:space="preserve"> NIPAC Office</w:t>
      </w:r>
      <w:r w:rsidR="00B747B5">
        <w:rPr>
          <w:rFonts w:ascii="Arial Narrow" w:hAnsi="Arial Narrow"/>
          <w:sz w:val="24"/>
          <w:szCs w:val="24"/>
        </w:rPr>
        <w:t xml:space="preserve"> do</w:t>
      </w:r>
      <w:r w:rsidR="00667205">
        <w:rPr>
          <w:rFonts w:ascii="Arial Narrow" w:hAnsi="Arial Narrow"/>
          <w:sz w:val="24"/>
          <w:szCs w:val="24"/>
        </w:rPr>
        <w:t>es</w:t>
      </w:r>
      <w:r w:rsidR="00B747B5">
        <w:rPr>
          <w:rFonts w:ascii="Arial Narrow" w:hAnsi="Arial Narrow"/>
          <w:sz w:val="24"/>
          <w:szCs w:val="24"/>
        </w:rPr>
        <w:t xml:space="preserve"> not tend</w:t>
      </w:r>
      <w:r w:rsidR="00621A42">
        <w:rPr>
          <w:rFonts w:ascii="Arial Narrow" w:hAnsi="Arial Narrow"/>
          <w:sz w:val="24"/>
          <w:szCs w:val="24"/>
        </w:rPr>
        <w:t xml:space="preserve"> to </w:t>
      </w:r>
      <w:r w:rsidR="00CC24DA">
        <w:rPr>
          <w:rFonts w:ascii="Arial Narrow" w:hAnsi="Arial Narrow"/>
          <w:sz w:val="24"/>
          <w:szCs w:val="24"/>
        </w:rPr>
        <w:t>bur</w:t>
      </w:r>
      <w:r w:rsidR="00621A42">
        <w:rPr>
          <w:rFonts w:ascii="Arial Narrow" w:hAnsi="Arial Narrow"/>
          <w:sz w:val="24"/>
          <w:szCs w:val="24"/>
        </w:rPr>
        <w:t xml:space="preserve">eaucratize the collection of data on </w:t>
      </w:r>
      <w:r w:rsidR="00F8509D">
        <w:rPr>
          <w:rFonts w:ascii="Arial Narrow" w:hAnsi="Arial Narrow"/>
          <w:sz w:val="24"/>
          <w:szCs w:val="24"/>
        </w:rPr>
        <w:t xml:space="preserve">the </w:t>
      </w:r>
      <w:r w:rsidR="00B747B5">
        <w:rPr>
          <w:rFonts w:ascii="Arial Narrow" w:hAnsi="Arial Narrow"/>
          <w:sz w:val="24"/>
          <w:szCs w:val="24"/>
        </w:rPr>
        <w:t xml:space="preserve">progress in the </w:t>
      </w:r>
      <w:r w:rsidR="00621A42">
        <w:rPr>
          <w:rFonts w:ascii="Arial Narrow" w:hAnsi="Arial Narrow"/>
          <w:sz w:val="24"/>
          <w:szCs w:val="24"/>
        </w:rPr>
        <w:t xml:space="preserve">implementation of conclusions and recommendations. </w:t>
      </w:r>
      <w:r w:rsidR="00DE6CBF">
        <w:rPr>
          <w:rFonts w:ascii="Arial Narrow" w:hAnsi="Arial Narrow"/>
          <w:sz w:val="24"/>
          <w:szCs w:val="24"/>
        </w:rPr>
        <w:t xml:space="preserve">Still, </w:t>
      </w:r>
      <w:r w:rsidR="00667205">
        <w:rPr>
          <w:rFonts w:ascii="Arial Narrow" w:hAnsi="Arial Narrow"/>
          <w:sz w:val="24"/>
          <w:szCs w:val="24"/>
        </w:rPr>
        <w:t xml:space="preserve">there is a </w:t>
      </w:r>
      <w:r w:rsidR="00B747B5">
        <w:rPr>
          <w:rFonts w:ascii="Arial Narrow" w:hAnsi="Arial Narrow"/>
          <w:sz w:val="24"/>
          <w:szCs w:val="24"/>
        </w:rPr>
        <w:t>problem of collecting data with institutions not responding to their request</w:t>
      </w:r>
      <w:r w:rsidR="006F4549">
        <w:rPr>
          <w:rFonts w:ascii="Arial Narrow" w:hAnsi="Arial Narrow"/>
          <w:sz w:val="24"/>
          <w:szCs w:val="24"/>
        </w:rPr>
        <w:t>s</w:t>
      </w:r>
      <w:r w:rsidR="00B747B5">
        <w:rPr>
          <w:rFonts w:ascii="Arial Narrow" w:hAnsi="Arial Narrow"/>
          <w:sz w:val="24"/>
          <w:szCs w:val="24"/>
        </w:rPr>
        <w:t>, and providing only p</w:t>
      </w:r>
      <w:r w:rsidR="006F4549">
        <w:rPr>
          <w:rFonts w:ascii="Arial Narrow" w:hAnsi="Arial Narrow"/>
          <w:sz w:val="24"/>
          <w:szCs w:val="24"/>
        </w:rPr>
        <w:t>artial information on</w:t>
      </w:r>
      <w:r w:rsidR="009060AE">
        <w:rPr>
          <w:rFonts w:ascii="Arial Narrow" w:hAnsi="Arial Narrow"/>
          <w:sz w:val="24"/>
          <w:szCs w:val="24"/>
        </w:rPr>
        <w:t xml:space="preserve"> developments.</w:t>
      </w:r>
      <w:r w:rsidR="00B747B5">
        <w:rPr>
          <w:rFonts w:ascii="Arial Narrow" w:hAnsi="Arial Narrow"/>
          <w:sz w:val="24"/>
          <w:szCs w:val="24"/>
        </w:rPr>
        <w:t xml:space="preserve"> </w:t>
      </w:r>
      <w:r w:rsidR="00D97F1B">
        <w:rPr>
          <w:rFonts w:ascii="Arial Narrow" w:hAnsi="Arial Narrow"/>
          <w:sz w:val="24"/>
          <w:szCs w:val="24"/>
        </w:rPr>
        <w:t xml:space="preserve">Hence, it is most important </w:t>
      </w:r>
      <w:r w:rsidR="00A615B5">
        <w:rPr>
          <w:rFonts w:ascii="Arial Narrow" w:hAnsi="Arial Narrow"/>
          <w:sz w:val="24"/>
          <w:szCs w:val="24"/>
        </w:rPr>
        <w:t xml:space="preserve">that </w:t>
      </w:r>
      <w:r w:rsidR="00D97F1B">
        <w:rPr>
          <w:rFonts w:ascii="Arial Narrow" w:hAnsi="Arial Narrow"/>
          <w:sz w:val="24"/>
          <w:szCs w:val="24"/>
        </w:rPr>
        <w:t xml:space="preserve">the </w:t>
      </w:r>
      <w:r w:rsidR="00A615B5">
        <w:rPr>
          <w:rFonts w:ascii="Arial Narrow" w:hAnsi="Arial Narrow"/>
          <w:sz w:val="24"/>
          <w:szCs w:val="24"/>
        </w:rPr>
        <w:t>c</w:t>
      </w:r>
      <w:r w:rsidR="00B747B5">
        <w:rPr>
          <w:rFonts w:ascii="Arial Narrow" w:hAnsi="Arial Narrow"/>
          <w:sz w:val="24"/>
          <w:szCs w:val="24"/>
        </w:rPr>
        <w:t>onclusions and recommendation</w:t>
      </w:r>
      <w:r w:rsidR="00D97F1B">
        <w:rPr>
          <w:rFonts w:ascii="Arial Narrow" w:hAnsi="Arial Narrow"/>
          <w:sz w:val="24"/>
          <w:szCs w:val="24"/>
        </w:rPr>
        <w:t>s are</w:t>
      </w:r>
      <w:r w:rsidR="006F4549">
        <w:rPr>
          <w:rFonts w:ascii="Arial Narrow" w:hAnsi="Arial Narrow"/>
          <w:sz w:val="24"/>
          <w:szCs w:val="24"/>
        </w:rPr>
        <w:t xml:space="preserve"> implemented</w:t>
      </w:r>
      <w:r w:rsidR="00B747B5">
        <w:rPr>
          <w:rFonts w:ascii="Arial Narrow" w:hAnsi="Arial Narrow"/>
          <w:sz w:val="24"/>
          <w:szCs w:val="24"/>
        </w:rPr>
        <w:t xml:space="preserve">. </w:t>
      </w:r>
    </w:p>
    <w:p w14:paraId="7E45AD9C" w14:textId="77777777" w:rsidR="00CC24DA" w:rsidRDefault="00CC24DA" w:rsidP="00203210">
      <w:pPr>
        <w:spacing w:after="0" w:line="240" w:lineRule="auto"/>
        <w:jc w:val="both"/>
        <w:rPr>
          <w:rFonts w:ascii="Arial Narrow" w:hAnsi="Arial Narrow"/>
          <w:b/>
          <w:sz w:val="24"/>
          <w:szCs w:val="24"/>
        </w:rPr>
      </w:pPr>
    </w:p>
    <w:p w14:paraId="52223F58" w14:textId="77777777" w:rsidR="00747869" w:rsidRDefault="00E127EF" w:rsidP="00203210">
      <w:pPr>
        <w:spacing w:after="0" w:line="240" w:lineRule="auto"/>
        <w:jc w:val="both"/>
        <w:rPr>
          <w:rFonts w:ascii="Arial Narrow" w:hAnsi="Arial Narrow"/>
          <w:sz w:val="24"/>
          <w:szCs w:val="24"/>
        </w:rPr>
      </w:pPr>
      <w:r>
        <w:rPr>
          <w:rFonts w:ascii="Arial Narrow" w:hAnsi="Arial Narrow"/>
          <w:sz w:val="24"/>
          <w:szCs w:val="24"/>
        </w:rPr>
        <w:t>T</w:t>
      </w:r>
      <w:r w:rsidRPr="00E127EF">
        <w:rPr>
          <w:rFonts w:ascii="Arial Narrow" w:hAnsi="Arial Narrow"/>
          <w:sz w:val="24"/>
          <w:szCs w:val="24"/>
        </w:rPr>
        <w:t xml:space="preserve">he </w:t>
      </w:r>
      <w:r w:rsidR="001F24E7">
        <w:rPr>
          <w:rFonts w:ascii="Arial Narrow" w:hAnsi="Arial Narrow"/>
          <w:sz w:val="24"/>
          <w:szCs w:val="24"/>
        </w:rPr>
        <w:t xml:space="preserve">representative of NAO Management Structure, </w:t>
      </w:r>
      <w:r w:rsidR="004403E1" w:rsidRPr="00E127EF">
        <w:rPr>
          <w:rFonts w:ascii="Arial Narrow" w:hAnsi="Arial Narrow"/>
          <w:sz w:val="24"/>
          <w:szCs w:val="24"/>
        </w:rPr>
        <w:t>Ministry of Finance (MoF)</w:t>
      </w:r>
      <w:r w:rsidR="004403E1">
        <w:rPr>
          <w:rFonts w:ascii="Arial Narrow" w:hAnsi="Arial Narrow"/>
          <w:b/>
          <w:sz w:val="24"/>
          <w:szCs w:val="24"/>
        </w:rPr>
        <w:t xml:space="preserve"> </w:t>
      </w:r>
      <w:r w:rsidR="005915A4">
        <w:rPr>
          <w:rFonts w:ascii="Arial Narrow" w:hAnsi="Arial Narrow"/>
          <w:sz w:val="24"/>
          <w:szCs w:val="24"/>
        </w:rPr>
        <w:t xml:space="preserve">briefed </w:t>
      </w:r>
      <w:r w:rsidR="00E32993">
        <w:rPr>
          <w:rFonts w:ascii="Arial Narrow" w:hAnsi="Arial Narrow"/>
          <w:sz w:val="24"/>
          <w:szCs w:val="24"/>
        </w:rPr>
        <w:t xml:space="preserve">on </w:t>
      </w:r>
      <w:r w:rsidR="00CE7A99">
        <w:rPr>
          <w:rFonts w:ascii="Arial Narrow" w:hAnsi="Arial Narrow"/>
          <w:sz w:val="24"/>
          <w:szCs w:val="24"/>
        </w:rPr>
        <w:t xml:space="preserve">the </w:t>
      </w:r>
      <w:r w:rsidR="00E32993">
        <w:rPr>
          <w:rFonts w:ascii="Arial Narrow" w:hAnsi="Arial Narrow"/>
          <w:sz w:val="24"/>
          <w:szCs w:val="24"/>
        </w:rPr>
        <w:t xml:space="preserve">administrative </w:t>
      </w:r>
      <w:r w:rsidR="00747869">
        <w:rPr>
          <w:rFonts w:ascii="Arial Narrow" w:hAnsi="Arial Narrow"/>
          <w:sz w:val="24"/>
          <w:szCs w:val="24"/>
        </w:rPr>
        <w:t>capacity issues as follows:</w:t>
      </w:r>
    </w:p>
    <w:p w14:paraId="06E4EE9C" w14:textId="77777777" w:rsidR="005A7FA2" w:rsidRPr="005A7FA2" w:rsidRDefault="004403E1" w:rsidP="005A7FA2">
      <w:pPr>
        <w:pStyle w:val="ListParagraph"/>
        <w:numPr>
          <w:ilvl w:val="0"/>
          <w:numId w:val="29"/>
        </w:numPr>
        <w:spacing w:after="20"/>
        <w:jc w:val="both"/>
        <w:rPr>
          <w:rFonts w:ascii="Arial Narrow" w:hAnsi="Arial Narrow"/>
          <w:sz w:val="24"/>
          <w:szCs w:val="24"/>
        </w:rPr>
      </w:pPr>
      <w:r w:rsidRPr="00747869">
        <w:rPr>
          <w:rFonts w:ascii="Arial Narrow" w:hAnsi="Arial Narrow"/>
          <w:sz w:val="24"/>
          <w:szCs w:val="24"/>
        </w:rPr>
        <w:t>Ensuring optimal number of human resources in the IPA structures is o</w:t>
      </w:r>
      <w:r w:rsidR="007E091B">
        <w:rPr>
          <w:rFonts w:ascii="Arial Narrow" w:hAnsi="Arial Narrow"/>
          <w:sz w:val="24"/>
          <w:szCs w:val="24"/>
        </w:rPr>
        <w:t>ne of the most critical issues influencing</w:t>
      </w:r>
      <w:r w:rsidRPr="00747869">
        <w:rPr>
          <w:rFonts w:ascii="Arial Narrow" w:hAnsi="Arial Narrow"/>
          <w:sz w:val="24"/>
          <w:szCs w:val="24"/>
        </w:rPr>
        <w:t xml:space="preserve"> effective functioning of the management and control system. Though a lot of recruitments were undertaken in 2021, this problem still persists. A total of 154 employees are needed for the implementation of IPA II </w:t>
      </w:r>
      <w:r w:rsidR="0036405F">
        <w:rPr>
          <w:rFonts w:ascii="Arial Narrow" w:hAnsi="Arial Narrow"/>
          <w:sz w:val="24"/>
          <w:szCs w:val="24"/>
        </w:rPr>
        <w:t>MAAP</w:t>
      </w:r>
      <w:r w:rsidRPr="00747869">
        <w:rPr>
          <w:rFonts w:ascii="Arial Narrow" w:hAnsi="Arial Narrow"/>
          <w:sz w:val="24"/>
          <w:szCs w:val="24"/>
        </w:rPr>
        <w:t xml:space="preserve"> in Transport and Environment. Currently there are 124 </w:t>
      </w:r>
      <w:r w:rsidR="007E091B">
        <w:rPr>
          <w:rFonts w:ascii="Arial Narrow" w:hAnsi="Arial Narrow"/>
          <w:sz w:val="24"/>
          <w:szCs w:val="24"/>
        </w:rPr>
        <w:t xml:space="preserve">staff employed, </w:t>
      </w:r>
      <w:r w:rsidRPr="00747869">
        <w:rPr>
          <w:rFonts w:ascii="Arial Narrow" w:hAnsi="Arial Narrow"/>
          <w:sz w:val="24"/>
          <w:szCs w:val="24"/>
        </w:rPr>
        <w:t>representing 81% occupancy rate of posts. Further strengthening of staff capacities is necessary.</w:t>
      </w:r>
      <w:r w:rsidR="00E32993" w:rsidRPr="00747869">
        <w:rPr>
          <w:rFonts w:ascii="Arial Narrow" w:hAnsi="Arial Narrow"/>
          <w:sz w:val="24"/>
          <w:szCs w:val="24"/>
        </w:rPr>
        <w:t xml:space="preserve">  </w:t>
      </w:r>
    </w:p>
    <w:p w14:paraId="17A28FC5" w14:textId="77777777" w:rsidR="005A7FA2" w:rsidRDefault="00E32993" w:rsidP="00747869">
      <w:pPr>
        <w:pStyle w:val="ListParagraph"/>
        <w:numPr>
          <w:ilvl w:val="0"/>
          <w:numId w:val="29"/>
        </w:numPr>
        <w:jc w:val="both"/>
        <w:rPr>
          <w:rFonts w:ascii="Arial Narrow" w:hAnsi="Arial Narrow"/>
          <w:sz w:val="24"/>
          <w:szCs w:val="24"/>
        </w:rPr>
      </w:pPr>
      <w:r w:rsidRPr="00747869">
        <w:rPr>
          <w:rFonts w:ascii="Arial Narrow" w:hAnsi="Arial Narrow"/>
          <w:sz w:val="24"/>
          <w:szCs w:val="24"/>
        </w:rPr>
        <w:t>A</w:t>
      </w:r>
      <w:r w:rsidR="004403E1" w:rsidRPr="00747869">
        <w:rPr>
          <w:rFonts w:ascii="Arial Narrow" w:hAnsi="Arial Narrow"/>
          <w:sz w:val="24"/>
          <w:szCs w:val="24"/>
        </w:rPr>
        <w:t xml:space="preserve"> high turnover of staff</w:t>
      </w:r>
      <w:r w:rsidRPr="00747869">
        <w:rPr>
          <w:rFonts w:ascii="Arial Narrow" w:hAnsi="Arial Narrow"/>
          <w:sz w:val="24"/>
          <w:szCs w:val="24"/>
        </w:rPr>
        <w:t xml:space="preserve"> is evident again in 2022</w:t>
      </w:r>
      <w:r w:rsidR="004403E1" w:rsidRPr="00747869">
        <w:rPr>
          <w:rFonts w:ascii="Arial Narrow" w:hAnsi="Arial Narrow"/>
          <w:sz w:val="24"/>
          <w:szCs w:val="24"/>
        </w:rPr>
        <w:t>. Only in CFCD 8</w:t>
      </w:r>
      <w:r w:rsidRPr="00747869">
        <w:rPr>
          <w:rFonts w:ascii="Arial Narrow" w:hAnsi="Arial Narrow"/>
          <w:sz w:val="24"/>
          <w:szCs w:val="24"/>
        </w:rPr>
        <w:t xml:space="preserve"> employees left their position which is very critical</w:t>
      </w:r>
      <w:r w:rsidR="004403E1" w:rsidRPr="00747869">
        <w:rPr>
          <w:rFonts w:ascii="Arial Narrow" w:hAnsi="Arial Narrow"/>
          <w:sz w:val="24"/>
          <w:szCs w:val="24"/>
        </w:rPr>
        <w:t>. NAO</w:t>
      </w:r>
      <w:r w:rsidR="0036405F">
        <w:rPr>
          <w:rFonts w:ascii="Arial Narrow" w:hAnsi="Arial Narrow"/>
          <w:sz w:val="24"/>
          <w:szCs w:val="24"/>
        </w:rPr>
        <w:t>/MS</w:t>
      </w:r>
      <w:r w:rsidR="004403E1" w:rsidRPr="00747869">
        <w:rPr>
          <w:rFonts w:ascii="Arial Narrow" w:hAnsi="Arial Narrow"/>
          <w:sz w:val="24"/>
          <w:szCs w:val="24"/>
        </w:rPr>
        <w:t xml:space="preserve"> </w:t>
      </w:r>
      <w:r w:rsidRPr="00747869">
        <w:rPr>
          <w:rFonts w:ascii="Arial Narrow" w:hAnsi="Arial Narrow"/>
          <w:sz w:val="24"/>
          <w:szCs w:val="24"/>
        </w:rPr>
        <w:t xml:space="preserve">undertook several activities </w:t>
      </w:r>
      <w:r w:rsidR="004403E1" w:rsidRPr="00747869">
        <w:rPr>
          <w:rFonts w:ascii="Arial Narrow" w:hAnsi="Arial Narrow"/>
          <w:sz w:val="24"/>
          <w:szCs w:val="24"/>
        </w:rPr>
        <w:t xml:space="preserve">to overcome this problem affecting the whole IPA structure, not just CFCD.  </w:t>
      </w:r>
      <w:r w:rsidR="007E091B">
        <w:rPr>
          <w:rFonts w:ascii="Arial Narrow" w:hAnsi="Arial Narrow"/>
          <w:sz w:val="24"/>
          <w:szCs w:val="24"/>
        </w:rPr>
        <w:t>Furthermore,</w:t>
      </w:r>
      <w:r w:rsidR="004403E1" w:rsidRPr="00747869">
        <w:rPr>
          <w:rFonts w:ascii="Arial Narrow" w:hAnsi="Arial Narrow"/>
          <w:sz w:val="24"/>
          <w:szCs w:val="24"/>
        </w:rPr>
        <w:t xml:space="preserve"> MoTC posts are filled with sufficient number of staff to implement the IPA programme, whereas further strengthening is required in the MoEPP. The situation should be revised in view of the further needs of the Ministries in relation to the implementation of IPA III programmes. </w:t>
      </w:r>
      <w:r w:rsidRPr="00747869">
        <w:rPr>
          <w:rFonts w:ascii="Arial Narrow" w:hAnsi="Arial Narrow"/>
          <w:sz w:val="24"/>
          <w:szCs w:val="24"/>
        </w:rPr>
        <w:t xml:space="preserve"> </w:t>
      </w:r>
    </w:p>
    <w:p w14:paraId="52723BC7" w14:textId="77777777" w:rsidR="005A7FA2" w:rsidRDefault="00677EFE" w:rsidP="00747869">
      <w:pPr>
        <w:pStyle w:val="ListParagraph"/>
        <w:numPr>
          <w:ilvl w:val="0"/>
          <w:numId w:val="29"/>
        </w:numPr>
        <w:jc w:val="both"/>
        <w:rPr>
          <w:rFonts w:ascii="Arial Narrow" w:hAnsi="Arial Narrow"/>
          <w:sz w:val="24"/>
          <w:szCs w:val="24"/>
        </w:rPr>
      </w:pPr>
      <w:r>
        <w:rPr>
          <w:rFonts w:ascii="Arial Narrow" w:hAnsi="Arial Narrow"/>
          <w:sz w:val="24"/>
          <w:szCs w:val="24"/>
        </w:rPr>
        <w:t>He noted that t</w:t>
      </w:r>
      <w:r w:rsidR="002D3649" w:rsidRPr="00747869">
        <w:rPr>
          <w:rFonts w:ascii="Arial Narrow" w:hAnsi="Arial Narrow"/>
          <w:sz w:val="24"/>
          <w:szCs w:val="24"/>
        </w:rPr>
        <w:t>he priority is to fill the following key managerial positions</w:t>
      </w:r>
      <w:r w:rsidR="00E32993" w:rsidRPr="00747869">
        <w:rPr>
          <w:rFonts w:ascii="Arial Narrow" w:hAnsi="Arial Narrow"/>
          <w:sz w:val="24"/>
          <w:szCs w:val="24"/>
        </w:rPr>
        <w:t>: one</w:t>
      </w:r>
      <w:r w:rsidR="004403E1" w:rsidRPr="00747869">
        <w:rPr>
          <w:rFonts w:ascii="Arial Narrow" w:hAnsi="Arial Narrow"/>
          <w:sz w:val="24"/>
          <w:szCs w:val="24"/>
        </w:rPr>
        <w:t xml:space="preserve"> managerial position in the </w:t>
      </w:r>
      <w:r w:rsidR="00EF5A3F">
        <w:rPr>
          <w:rFonts w:ascii="Arial Narrow" w:hAnsi="Arial Narrow"/>
          <w:sz w:val="24"/>
          <w:szCs w:val="24"/>
        </w:rPr>
        <w:t>NAO/</w:t>
      </w:r>
      <w:r w:rsidR="004403E1" w:rsidRPr="00747869">
        <w:rPr>
          <w:rFonts w:ascii="Arial Narrow" w:hAnsi="Arial Narrow"/>
          <w:sz w:val="24"/>
          <w:szCs w:val="24"/>
        </w:rPr>
        <w:t xml:space="preserve">Management Structure, </w:t>
      </w:r>
      <w:r w:rsidR="00E32993" w:rsidRPr="00747869">
        <w:rPr>
          <w:rFonts w:ascii="Arial Narrow" w:hAnsi="Arial Narrow"/>
          <w:sz w:val="24"/>
          <w:szCs w:val="24"/>
        </w:rPr>
        <w:t>MoEPP and MoETC</w:t>
      </w:r>
      <w:r w:rsidR="002D3649" w:rsidRPr="00747869">
        <w:rPr>
          <w:rFonts w:ascii="Arial Narrow" w:hAnsi="Arial Narrow"/>
          <w:sz w:val="24"/>
          <w:szCs w:val="24"/>
        </w:rPr>
        <w:t xml:space="preserve"> each</w:t>
      </w:r>
      <w:r w:rsidR="00154643" w:rsidRPr="00747869">
        <w:rPr>
          <w:rFonts w:ascii="Arial Narrow" w:hAnsi="Arial Narrow"/>
          <w:sz w:val="24"/>
          <w:szCs w:val="24"/>
        </w:rPr>
        <w:t>,</w:t>
      </w:r>
      <w:r w:rsidR="002D3649" w:rsidRPr="00747869">
        <w:rPr>
          <w:rFonts w:ascii="Arial Narrow" w:hAnsi="Arial Narrow"/>
          <w:sz w:val="24"/>
          <w:szCs w:val="24"/>
        </w:rPr>
        <w:t xml:space="preserve"> and</w:t>
      </w:r>
      <w:r w:rsidR="00E32993" w:rsidRPr="00747869">
        <w:rPr>
          <w:rFonts w:ascii="Arial Narrow" w:hAnsi="Arial Narrow"/>
          <w:sz w:val="24"/>
          <w:szCs w:val="24"/>
        </w:rPr>
        <w:t xml:space="preserve"> </w:t>
      </w:r>
      <w:r w:rsidR="004403E1" w:rsidRPr="00747869">
        <w:rPr>
          <w:rFonts w:ascii="Arial Narrow" w:hAnsi="Arial Narrow"/>
          <w:sz w:val="24"/>
          <w:szCs w:val="24"/>
        </w:rPr>
        <w:t>two managerial positions and further strengthening of the</w:t>
      </w:r>
      <w:r w:rsidR="00E32993" w:rsidRPr="00747869">
        <w:rPr>
          <w:rFonts w:ascii="Arial Narrow" w:hAnsi="Arial Narrow"/>
          <w:sz w:val="24"/>
          <w:szCs w:val="24"/>
        </w:rPr>
        <w:t xml:space="preserve"> management structure in CFCD.</w:t>
      </w:r>
      <w:r w:rsidR="004403E1" w:rsidRPr="00747869">
        <w:rPr>
          <w:rFonts w:ascii="Arial Narrow" w:hAnsi="Arial Narrow"/>
          <w:sz w:val="24"/>
          <w:szCs w:val="24"/>
        </w:rPr>
        <w:t xml:space="preserve"> Further strengthening of the </w:t>
      </w:r>
      <w:r w:rsidR="00E32993" w:rsidRPr="00747869">
        <w:rPr>
          <w:rFonts w:ascii="Arial Narrow" w:hAnsi="Arial Narrow"/>
          <w:sz w:val="24"/>
          <w:szCs w:val="24"/>
        </w:rPr>
        <w:t>PIU</w:t>
      </w:r>
      <w:r w:rsidR="002D3649" w:rsidRPr="00747869">
        <w:rPr>
          <w:rFonts w:ascii="Arial Narrow" w:hAnsi="Arial Narrow"/>
          <w:sz w:val="24"/>
          <w:szCs w:val="24"/>
        </w:rPr>
        <w:t>, MoEPP is also necessary. This</w:t>
      </w:r>
      <w:r w:rsidR="004403E1" w:rsidRPr="00747869">
        <w:rPr>
          <w:rFonts w:ascii="Arial Narrow" w:hAnsi="Arial Narrow"/>
          <w:sz w:val="24"/>
          <w:szCs w:val="24"/>
        </w:rPr>
        <w:t xml:space="preserve"> should be revised in view of the needs </w:t>
      </w:r>
      <w:r w:rsidR="002D3649" w:rsidRPr="00747869">
        <w:rPr>
          <w:rFonts w:ascii="Arial Narrow" w:hAnsi="Arial Narrow"/>
          <w:sz w:val="24"/>
          <w:szCs w:val="24"/>
        </w:rPr>
        <w:t>regarding</w:t>
      </w:r>
      <w:r w:rsidR="004403E1" w:rsidRPr="00747869">
        <w:rPr>
          <w:rFonts w:ascii="Arial Narrow" w:hAnsi="Arial Narrow"/>
          <w:sz w:val="24"/>
          <w:szCs w:val="24"/>
        </w:rPr>
        <w:t xml:space="preserve"> implementation and setting of structures of IPA III. </w:t>
      </w:r>
      <w:r w:rsidR="00E32993" w:rsidRPr="00747869">
        <w:rPr>
          <w:rFonts w:ascii="Arial Narrow" w:hAnsi="Arial Narrow"/>
          <w:sz w:val="24"/>
          <w:szCs w:val="24"/>
        </w:rPr>
        <w:t xml:space="preserve"> </w:t>
      </w:r>
    </w:p>
    <w:p w14:paraId="036C1883" w14:textId="77777777" w:rsidR="002D3649" w:rsidRPr="00747869" w:rsidRDefault="00154643" w:rsidP="00747869">
      <w:pPr>
        <w:pStyle w:val="ListParagraph"/>
        <w:numPr>
          <w:ilvl w:val="0"/>
          <w:numId w:val="29"/>
        </w:numPr>
        <w:jc w:val="both"/>
        <w:rPr>
          <w:rFonts w:ascii="Arial Narrow" w:hAnsi="Arial Narrow"/>
          <w:sz w:val="24"/>
          <w:szCs w:val="24"/>
        </w:rPr>
      </w:pPr>
      <w:r w:rsidRPr="00747869">
        <w:rPr>
          <w:rFonts w:ascii="Arial Narrow" w:hAnsi="Arial Narrow"/>
          <w:sz w:val="24"/>
          <w:szCs w:val="24"/>
        </w:rPr>
        <w:lastRenderedPageBreak/>
        <w:t>In June</w:t>
      </w:r>
      <w:r w:rsidR="005A7FA2">
        <w:rPr>
          <w:rFonts w:ascii="Arial Narrow" w:hAnsi="Arial Narrow"/>
          <w:sz w:val="24"/>
          <w:szCs w:val="24"/>
        </w:rPr>
        <w:t xml:space="preserve"> 2022</w:t>
      </w:r>
      <w:r w:rsidRPr="00747869">
        <w:rPr>
          <w:rFonts w:ascii="Arial Narrow" w:hAnsi="Arial Narrow"/>
          <w:sz w:val="24"/>
          <w:szCs w:val="24"/>
        </w:rPr>
        <w:t xml:space="preserve">, </w:t>
      </w:r>
      <w:r w:rsidR="005A7FA2">
        <w:rPr>
          <w:rFonts w:ascii="Arial Narrow" w:hAnsi="Arial Narrow"/>
          <w:sz w:val="24"/>
          <w:szCs w:val="24"/>
        </w:rPr>
        <w:t>a</w:t>
      </w:r>
      <w:r w:rsidR="00E32993" w:rsidRPr="00747869">
        <w:rPr>
          <w:rFonts w:ascii="Arial Narrow" w:hAnsi="Arial Narrow"/>
          <w:sz w:val="24"/>
          <w:szCs w:val="24"/>
        </w:rPr>
        <w:t xml:space="preserve"> n</w:t>
      </w:r>
      <w:r w:rsidR="004403E1" w:rsidRPr="00747869">
        <w:rPr>
          <w:rFonts w:ascii="Arial Narrow" w:hAnsi="Arial Narrow"/>
          <w:sz w:val="24"/>
          <w:szCs w:val="24"/>
        </w:rPr>
        <w:t xml:space="preserve">ew Workload Analysis (WLA) </w:t>
      </w:r>
      <w:r w:rsidRPr="00747869">
        <w:rPr>
          <w:rFonts w:ascii="Arial Narrow" w:hAnsi="Arial Narrow"/>
          <w:sz w:val="24"/>
          <w:szCs w:val="24"/>
        </w:rPr>
        <w:t xml:space="preserve">on </w:t>
      </w:r>
      <w:r w:rsidR="004403E1" w:rsidRPr="00747869">
        <w:rPr>
          <w:rFonts w:ascii="Arial Narrow" w:hAnsi="Arial Narrow"/>
          <w:sz w:val="24"/>
          <w:szCs w:val="24"/>
        </w:rPr>
        <w:t xml:space="preserve">staff capacities required for implementation of IPA II and </w:t>
      </w:r>
      <w:r w:rsidR="005A7FA2" w:rsidRPr="00747869">
        <w:rPr>
          <w:rFonts w:ascii="Arial Narrow" w:hAnsi="Arial Narrow"/>
          <w:sz w:val="24"/>
          <w:szCs w:val="24"/>
        </w:rPr>
        <w:t xml:space="preserve">in parallel </w:t>
      </w:r>
      <w:r w:rsidR="004403E1" w:rsidRPr="00747869">
        <w:rPr>
          <w:rFonts w:ascii="Arial Narrow" w:hAnsi="Arial Narrow"/>
          <w:sz w:val="24"/>
          <w:szCs w:val="24"/>
        </w:rPr>
        <w:t xml:space="preserve">IPA III </w:t>
      </w:r>
      <w:r w:rsidR="005A7FA2" w:rsidRPr="00747869">
        <w:rPr>
          <w:rFonts w:ascii="Arial Narrow" w:hAnsi="Arial Narrow"/>
          <w:sz w:val="24"/>
          <w:szCs w:val="24"/>
        </w:rPr>
        <w:t>should be prepared</w:t>
      </w:r>
      <w:r w:rsidR="004403E1" w:rsidRPr="00747869">
        <w:rPr>
          <w:rFonts w:ascii="Arial Narrow" w:hAnsi="Arial Narrow"/>
          <w:sz w:val="24"/>
          <w:szCs w:val="24"/>
        </w:rPr>
        <w:t xml:space="preserve">. </w:t>
      </w:r>
      <w:r w:rsidRPr="00747869">
        <w:rPr>
          <w:rFonts w:ascii="Arial Narrow" w:hAnsi="Arial Narrow"/>
          <w:sz w:val="24"/>
          <w:szCs w:val="24"/>
        </w:rPr>
        <w:t>A</w:t>
      </w:r>
      <w:r w:rsidR="002D3649" w:rsidRPr="00747869">
        <w:rPr>
          <w:rFonts w:ascii="Arial Narrow" w:hAnsi="Arial Narrow"/>
          <w:sz w:val="24"/>
          <w:szCs w:val="24"/>
        </w:rPr>
        <w:t xml:space="preserve"> positive moment is the adopted</w:t>
      </w:r>
      <w:r w:rsidR="004403E1" w:rsidRPr="00747869">
        <w:rPr>
          <w:rFonts w:ascii="Arial Narrow" w:hAnsi="Arial Narrow"/>
          <w:sz w:val="24"/>
          <w:szCs w:val="24"/>
        </w:rPr>
        <w:t xml:space="preserve"> Retention and Motivation Policy implemented within the Law on Execution of the Budget. Thi</w:t>
      </w:r>
      <w:r w:rsidR="005A7FA2">
        <w:rPr>
          <w:rFonts w:ascii="Arial Narrow" w:hAnsi="Arial Narrow"/>
          <w:sz w:val="24"/>
          <w:szCs w:val="24"/>
        </w:rPr>
        <w:t xml:space="preserve">s is still a temporary solution. Yet </w:t>
      </w:r>
      <w:r w:rsidR="004403E1" w:rsidRPr="00747869">
        <w:rPr>
          <w:rFonts w:ascii="Arial Narrow" w:hAnsi="Arial Narrow"/>
          <w:sz w:val="24"/>
          <w:szCs w:val="24"/>
        </w:rPr>
        <w:t>it is producing at least some results in terms of retaining the employees within the structure. In addition NAO</w:t>
      </w:r>
      <w:r w:rsidR="007E091B">
        <w:rPr>
          <w:rFonts w:ascii="Arial Narrow" w:hAnsi="Arial Narrow"/>
          <w:sz w:val="24"/>
          <w:szCs w:val="24"/>
        </w:rPr>
        <w:t>/</w:t>
      </w:r>
      <w:r w:rsidR="004403E1" w:rsidRPr="00747869">
        <w:rPr>
          <w:rFonts w:ascii="Arial Narrow" w:hAnsi="Arial Narrow"/>
          <w:sz w:val="24"/>
          <w:szCs w:val="24"/>
        </w:rPr>
        <w:t xml:space="preserve"> </w:t>
      </w:r>
      <w:r w:rsidR="00EF5A3F">
        <w:rPr>
          <w:rFonts w:ascii="Arial Narrow" w:hAnsi="Arial Narrow"/>
          <w:sz w:val="24"/>
          <w:szCs w:val="24"/>
        </w:rPr>
        <w:t>MS</w:t>
      </w:r>
      <w:r w:rsidR="004403E1" w:rsidRPr="00747869">
        <w:rPr>
          <w:rFonts w:ascii="Arial Narrow" w:hAnsi="Arial Narrow"/>
          <w:sz w:val="24"/>
          <w:szCs w:val="24"/>
        </w:rPr>
        <w:t xml:space="preserve"> has submitted letters to DG NEAR and DG AGRI presenting the problems identified with the analysis of staff </w:t>
      </w:r>
      <w:r w:rsidRPr="00747869">
        <w:rPr>
          <w:rFonts w:ascii="Arial Narrow" w:hAnsi="Arial Narrow"/>
          <w:sz w:val="24"/>
          <w:szCs w:val="24"/>
        </w:rPr>
        <w:t xml:space="preserve">capacities. </w:t>
      </w:r>
      <w:r w:rsidR="004403E1" w:rsidRPr="00747869">
        <w:rPr>
          <w:rFonts w:ascii="Arial Narrow" w:hAnsi="Arial Narrow"/>
          <w:sz w:val="24"/>
          <w:szCs w:val="24"/>
        </w:rPr>
        <w:t>The letters suggest initiating a dialogue to be considered under IPA III programme</w:t>
      </w:r>
      <w:r w:rsidR="005A7FA2">
        <w:rPr>
          <w:rFonts w:ascii="Arial Narrow" w:hAnsi="Arial Narrow"/>
          <w:sz w:val="24"/>
          <w:szCs w:val="24"/>
        </w:rPr>
        <w:t>s</w:t>
      </w:r>
      <w:r w:rsidR="004403E1" w:rsidRPr="00747869">
        <w:rPr>
          <w:rFonts w:ascii="Arial Narrow" w:hAnsi="Arial Narrow"/>
          <w:sz w:val="24"/>
          <w:szCs w:val="24"/>
        </w:rPr>
        <w:t xml:space="preserve"> and a financial component to be included within IPA III programmes which would complement this national solution on retention </w:t>
      </w:r>
      <w:r w:rsidR="002D3649" w:rsidRPr="00747869">
        <w:rPr>
          <w:rFonts w:ascii="Arial Narrow" w:hAnsi="Arial Narrow"/>
          <w:sz w:val="24"/>
          <w:szCs w:val="24"/>
        </w:rPr>
        <w:t>and motivation policy. This is a</w:t>
      </w:r>
      <w:r w:rsidR="004403E1" w:rsidRPr="00747869">
        <w:rPr>
          <w:rFonts w:ascii="Arial Narrow" w:hAnsi="Arial Narrow"/>
          <w:sz w:val="24"/>
          <w:szCs w:val="24"/>
        </w:rPr>
        <w:t xml:space="preserve"> key aspect which must be enhanced in order to retain and motivate the existing experienced staff, and to </w:t>
      </w:r>
      <w:r w:rsidRPr="00747869">
        <w:rPr>
          <w:rFonts w:ascii="Arial Narrow" w:hAnsi="Arial Narrow"/>
          <w:sz w:val="24"/>
          <w:szCs w:val="24"/>
        </w:rPr>
        <w:t xml:space="preserve">also </w:t>
      </w:r>
      <w:r w:rsidR="004403E1" w:rsidRPr="00747869">
        <w:rPr>
          <w:rFonts w:ascii="Arial Narrow" w:hAnsi="Arial Narrow"/>
          <w:sz w:val="24"/>
          <w:szCs w:val="24"/>
        </w:rPr>
        <w:t xml:space="preserve">motivate new comers to engage in IPA structures. </w:t>
      </w:r>
    </w:p>
    <w:p w14:paraId="64F51D8C" w14:textId="77777777" w:rsidR="002D3649" w:rsidRDefault="002D3649" w:rsidP="005D52D4">
      <w:pPr>
        <w:spacing w:after="0" w:line="240" w:lineRule="auto"/>
        <w:jc w:val="both"/>
        <w:rPr>
          <w:rFonts w:ascii="Arial Narrow" w:hAnsi="Arial Narrow"/>
          <w:sz w:val="24"/>
          <w:szCs w:val="24"/>
        </w:rPr>
      </w:pPr>
    </w:p>
    <w:p w14:paraId="2A7B7A66" w14:textId="77777777" w:rsidR="005A7FA2" w:rsidRDefault="003F73C5" w:rsidP="005D52D4">
      <w:pPr>
        <w:spacing w:after="0" w:line="240" w:lineRule="auto"/>
        <w:jc w:val="both"/>
        <w:rPr>
          <w:rFonts w:ascii="Arial Narrow" w:hAnsi="Arial Narrow"/>
          <w:sz w:val="24"/>
          <w:szCs w:val="24"/>
        </w:rPr>
      </w:pPr>
      <w:r w:rsidRPr="00E127EF">
        <w:rPr>
          <w:rFonts w:ascii="Arial Narrow" w:hAnsi="Arial Narrow"/>
          <w:sz w:val="24"/>
          <w:szCs w:val="24"/>
        </w:rPr>
        <w:t>The</w:t>
      </w:r>
      <w:r w:rsidR="00E127EF" w:rsidRPr="00E127EF">
        <w:rPr>
          <w:rFonts w:ascii="Arial Narrow" w:hAnsi="Arial Narrow"/>
          <w:sz w:val="24"/>
          <w:szCs w:val="24"/>
        </w:rPr>
        <w:t xml:space="preserve"> </w:t>
      </w:r>
      <w:r w:rsidR="00E127EF">
        <w:rPr>
          <w:rFonts w:ascii="Arial Narrow" w:hAnsi="Arial Narrow"/>
          <w:sz w:val="24"/>
          <w:szCs w:val="24"/>
        </w:rPr>
        <w:t xml:space="preserve">representatives of </w:t>
      </w:r>
      <w:r>
        <w:rPr>
          <w:rFonts w:ascii="Arial Narrow" w:hAnsi="Arial Narrow"/>
          <w:sz w:val="24"/>
          <w:szCs w:val="24"/>
        </w:rPr>
        <w:t>NAO</w:t>
      </w:r>
      <w:r w:rsidR="001F24E7">
        <w:rPr>
          <w:rFonts w:ascii="Arial Narrow" w:hAnsi="Arial Narrow"/>
          <w:sz w:val="24"/>
          <w:szCs w:val="24"/>
        </w:rPr>
        <w:t xml:space="preserve"> Management Structure</w:t>
      </w:r>
      <w:r w:rsidR="00E127EF">
        <w:rPr>
          <w:rFonts w:ascii="Arial Narrow" w:hAnsi="Arial Narrow"/>
          <w:sz w:val="24"/>
          <w:szCs w:val="24"/>
        </w:rPr>
        <w:t xml:space="preserve"> </w:t>
      </w:r>
      <w:r w:rsidR="00A374A4">
        <w:rPr>
          <w:rFonts w:ascii="Arial Narrow" w:hAnsi="Arial Narrow"/>
          <w:sz w:val="24"/>
          <w:szCs w:val="24"/>
        </w:rPr>
        <w:t xml:space="preserve">proceeded with an overview of implementation of </w:t>
      </w:r>
      <w:r w:rsidR="00154643">
        <w:rPr>
          <w:rFonts w:ascii="Arial Narrow" w:hAnsi="Arial Narrow"/>
          <w:sz w:val="24"/>
          <w:szCs w:val="24"/>
        </w:rPr>
        <w:t xml:space="preserve">the </w:t>
      </w:r>
      <w:r w:rsidR="00A374A4">
        <w:rPr>
          <w:rFonts w:ascii="Arial Narrow" w:hAnsi="Arial Narrow"/>
          <w:sz w:val="24"/>
          <w:szCs w:val="24"/>
        </w:rPr>
        <w:t>finding</w:t>
      </w:r>
      <w:r w:rsidR="00154643">
        <w:rPr>
          <w:rFonts w:ascii="Arial Narrow" w:hAnsi="Arial Narrow"/>
          <w:sz w:val="24"/>
          <w:szCs w:val="24"/>
        </w:rPr>
        <w:t>s</w:t>
      </w:r>
      <w:r w:rsidR="00A374A4">
        <w:rPr>
          <w:rFonts w:ascii="Arial Narrow" w:hAnsi="Arial Narrow"/>
          <w:sz w:val="24"/>
          <w:szCs w:val="24"/>
        </w:rPr>
        <w:t xml:space="preserve"> of audits and</w:t>
      </w:r>
      <w:r w:rsidR="005A7FA2">
        <w:rPr>
          <w:rFonts w:ascii="Arial Narrow" w:hAnsi="Arial Narrow"/>
          <w:sz w:val="24"/>
          <w:szCs w:val="24"/>
        </w:rPr>
        <w:t xml:space="preserve"> various verification missions and financial management:</w:t>
      </w:r>
    </w:p>
    <w:p w14:paraId="5E135C2A" w14:textId="77777777" w:rsidR="005A7FA2" w:rsidRDefault="004403E1" w:rsidP="005A7FA2">
      <w:pPr>
        <w:pStyle w:val="ListParagraph"/>
        <w:numPr>
          <w:ilvl w:val="0"/>
          <w:numId w:val="29"/>
        </w:numPr>
        <w:jc w:val="both"/>
        <w:rPr>
          <w:rFonts w:ascii="Arial Narrow" w:hAnsi="Arial Narrow"/>
          <w:sz w:val="24"/>
          <w:szCs w:val="24"/>
        </w:rPr>
      </w:pPr>
      <w:r w:rsidRPr="005A7FA2">
        <w:rPr>
          <w:rFonts w:ascii="Arial Narrow" w:hAnsi="Arial Narrow"/>
          <w:sz w:val="24"/>
          <w:szCs w:val="24"/>
        </w:rPr>
        <w:t xml:space="preserve">In 2021 Audit Report and Audit Opinion an unqualified opinion has been issued to NAO Management Structure. Good progress in implementation of audit recommendations is noted especially in the process of strengthening staff capacities in 2021, though the problem of optimal number of staff persists. </w:t>
      </w:r>
    </w:p>
    <w:p w14:paraId="27C3B18B" w14:textId="77777777" w:rsidR="005A7FA2" w:rsidRDefault="004403E1" w:rsidP="005A7FA2">
      <w:pPr>
        <w:pStyle w:val="ListParagraph"/>
        <w:numPr>
          <w:ilvl w:val="0"/>
          <w:numId w:val="29"/>
        </w:numPr>
        <w:jc w:val="both"/>
        <w:rPr>
          <w:rFonts w:ascii="Arial Narrow" w:hAnsi="Arial Narrow"/>
          <w:sz w:val="24"/>
          <w:szCs w:val="24"/>
        </w:rPr>
      </w:pPr>
      <w:r w:rsidRPr="005A7FA2">
        <w:rPr>
          <w:rFonts w:ascii="Arial Narrow" w:hAnsi="Arial Narrow"/>
          <w:sz w:val="24"/>
          <w:szCs w:val="24"/>
        </w:rPr>
        <w:t>The finding</w:t>
      </w:r>
      <w:r w:rsidR="00A374A4" w:rsidRPr="005A7FA2">
        <w:rPr>
          <w:rFonts w:ascii="Arial Narrow" w:hAnsi="Arial Narrow"/>
          <w:sz w:val="24"/>
          <w:szCs w:val="24"/>
        </w:rPr>
        <w:t xml:space="preserve"> related to the signing of the operational agreement for the transport and railways sector noted also by the DG NEAR Audit Commission was overcome</w:t>
      </w:r>
      <w:r w:rsidR="00154643" w:rsidRPr="005A7FA2">
        <w:rPr>
          <w:rFonts w:ascii="Arial Narrow" w:hAnsi="Arial Narrow"/>
          <w:sz w:val="24"/>
          <w:szCs w:val="24"/>
        </w:rPr>
        <w:t xml:space="preserve">. </w:t>
      </w:r>
    </w:p>
    <w:p w14:paraId="197EE5C2" w14:textId="77777777" w:rsidR="005A7FA2" w:rsidRDefault="00154643" w:rsidP="005D52D4">
      <w:pPr>
        <w:pStyle w:val="ListParagraph"/>
        <w:numPr>
          <w:ilvl w:val="0"/>
          <w:numId w:val="29"/>
        </w:numPr>
        <w:jc w:val="both"/>
        <w:rPr>
          <w:rFonts w:ascii="Arial Narrow" w:hAnsi="Arial Narrow"/>
          <w:sz w:val="24"/>
          <w:szCs w:val="24"/>
        </w:rPr>
      </w:pPr>
      <w:r w:rsidRPr="005A7FA2">
        <w:rPr>
          <w:rFonts w:ascii="Arial Narrow" w:hAnsi="Arial Narrow"/>
          <w:sz w:val="24"/>
          <w:szCs w:val="24"/>
        </w:rPr>
        <w:t xml:space="preserve">NAO </w:t>
      </w:r>
      <w:r w:rsidR="004403E1" w:rsidRPr="005A7FA2">
        <w:rPr>
          <w:rFonts w:ascii="Arial Narrow" w:hAnsi="Arial Narrow"/>
          <w:sz w:val="24"/>
          <w:szCs w:val="24"/>
        </w:rPr>
        <w:t xml:space="preserve">Management Structure </w:t>
      </w:r>
      <w:r w:rsidR="00677EFE">
        <w:rPr>
          <w:rFonts w:ascii="Arial Narrow" w:hAnsi="Arial Narrow"/>
          <w:sz w:val="24"/>
          <w:szCs w:val="24"/>
        </w:rPr>
        <w:t xml:space="preserve">has </w:t>
      </w:r>
      <w:r w:rsidR="004403E1" w:rsidRPr="005A7FA2">
        <w:rPr>
          <w:rFonts w:ascii="Arial Narrow" w:hAnsi="Arial Narrow"/>
          <w:sz w:val="24"/>
          <w:szCs w:val="24"/>
        </w:rPr>
        <w:t>invested a lot of efforts to compl</w:t>
      </w:r>
      <w:r w:rsidR="005D52D4" w:rsidRPr="005A7FA2">
        <w:rPr>
          <w:rFonts w:ascii="Arial Narrow" w:hAnsi="Arial Narrow"/>
          <w:sz w:val="24"/>
          <w:szCs w:val="24"/>
        </w:rPr>
        <w:t>ete the activities by year end. As a result the rate</w:t>
      </w:r>
      <w:r w:rsidR="004403E1" w:rsidRPr="005A7FA2">
        <w:rPr>
          <w:rFonts w:ascii="Arial Narrow" w:hAnsi="Arial Narrow"/>
          <w:sz w:val="24"/>
          <w:szCs w:val="24"/>
        </w:rPr>
        <w:t xml:space="preserve"> of implementation of </w:t>
      </w:r>
      <w:r w:rsidR="005D52D4" w:rsidRPr="005A7FA2">
        <w:rPr>
          <w:rFonts w:ascii="Arial Narrow" w:hAnsi="Arial Narrow"/>
          <w:sz w:val="24"/>
          <w:szCs w:val="24"/>
        </w:rPr>
        <w:t xml:space="preserve">audit </w:t>
      </w:r>
      <w:r w:rsidR="004403E1" w:rsidRPr="005A7FA2">
        <w:rPr>
          <w:rFonts w:ascii="Arial Narrow" w:hAnsi="Arial Narrow"/>
          <w:sz w:val="24"/>
          <w:szCs w:val="24"/>
        </w:rPr>
        <w:t xml:space="preserve">recommendations reached 36%, i.e. 15 out of 42 findings identified in the Audit Report were closed in 2021. The remaining open findings </w:t>
      </w:r>
      <w:r w:rsidR="005D52D4" w:rsidRPr="005A7FA2">
        <w:rPr>
          <w:rFonts w:ascii="Arial Narrow" w:hAnsi="Arial Narrow"/>
          <w:sz w:val="24"/>
          <w:szCs w:val="24"/>
        </w:rPr>
        <w:t>include</w:t>
      </w:r>
      <w:r w:rsidR="00203210">
        <w:rPr>
          <w:rFonts w:ascii="Arial Narrow" w:hAnsi="Arial Narrow"/>
          <w:sz w:val="24"/>
          <w:szCs w:val="24"/>
        </w:rPr>
        <w:t xml:space="preserve">: </w:t>
      </w:r>
      <w:r w:rsidR="004403E1" w:rsidRPr="005A7FA2">
        <w:rPr>
          <w:rFonts w:ascii="Arial Narrow" w:hAnsi="Arial Narrow"/>
          <w:sz w:val="24"/>
          <w:szCs w:val="24"/>
        </w:rPr>
        <w:t xml:space="preserve"> 8 findings in the human resources area, 2 findings related to changes of acts of systematization within CFCD and NIPAC Office, 14 findings r</w:t>
      </w:r>
      <w:r w:rsidR="005D52D4" w:rsidRPr="005A7FA2">
        <w:rPr>
          <w:rFonts w:ascii="Arial Narrow" w:hAnsi="Arial Narrow"/>
          <w:sz w:val="24"/>
          <w:szCs w:val="24"/>
        </w:rPr>
        <w:t>egarding</w:t>
      </w:r>
      <w:r w:rsidR="004403E1" w:rsidRPr="005A7FA2">
        <w:rPr>
          <w:rFonts w:ascii="Arial Narrow" w:hAnsi="Arial Narrow"/>
          <w:sz w:val="24"/>
          <w:szCs w:val="24"/>
        </w:rPr>
        <w:t xml:space="preserve"> changes of internal manuals of procedures and 5 findings related to audit of operations and audit of account</w:t>
      </w:r>
      <w:r w:rsidR="00EF5A3F">
        <w:rPr>
          <w:rFonts w:ascii="Arial Narrow" w:hAnsi="Arial Narrow"/>
          <w:sz w:val="24"/>
          <w:szCs w:val="24"/>
        </w:rPr>
        <w:t>s</w:t>
      </w:r>
      <w:r w:rsidR="004403E1" w:rsidRPr="005A7FA2">
        <w:rPr>
          <w:rFonts w:ascii="Arial Narrow" w:hAnsi="Arial Narrow"/>
          <w:sz w:val="24"/>
          <w:szCs w:val="24"/>
        </w:rPr>
        <w:t xml:space="preserve"> with respect to deadlines set in procurement plans and isolated specific issues</w:t>
      </w:r>
      <w:r w:rsidR="00EF5A3F">
        <w:rPr>
          <w:rFonts w:ascii="Arial Narrow" w:hAnsi="Arial Narrow"/>
          <w:sz w:val="24"/>
          <w:szCs w:val="24"/>
        </w:rPr>
        <w:t>,</w:t>
      </w:r>
      <w:r w:rsidR="004403E1" w:rsidRPr="005A7FA2">
        <w:rPr>
          <w:rFonts w:ascii="Arial Narrow" w:hAnsi="Arial Narrow"/>
          <w:sz w:val="24"/>
          <w:szCs w:val="24"/>
        </w:rPr>
        <w:t xml:space="preserve"> such as functionality of the management information system. </w:t>
      </w:r>
    </w:p>
    <w:p w14:paraId="34410929" w14:textId="77777777" w:rsidR="00FD65AB" w:rsidRPr="005A7FA2" w:rsidRDefault="005D52D4" w:rsidP="005D52D4">
      <w:pPr>
        <w:pStyle w:val="ListParagraph"/>
        <w:numPr>
          <w:ilvl w:val="0"/>
          <w:numId w:val="29"/>
        </w:numPr>
        <w:jc w:val="both"/>
        <w:rPr>
          <w:rFonts w:ascii="Arial Narrow" w:hAnsi="Arial Narrow"/>
          <w:sz w:val="24"/>
          <w:szCs w:val="24"/>
        </w:rPr>
      </w:pPr>
      <w:r w:rsidRPr="005A7FA2">
        <w:rPr>
          <w:rFonts w:ascii="Arial Narrow" w:hAnsi="Arial Narrow"/>
          <w:sz w:val="24"/>
          <w:szCs w:val="24"/>
        </w:rPr>
        <w:t>In terms of financial</w:t>
      </w:r>
      <w:r w:rsidR="004403E1" w:rsidRPr="005A7FA2">
        <w:rPr>
          <w:rFonts w:ascii="Arial Narrow" w:hAnsi="Arial Narrow"/>
          <w:sz w:val="24"/>
          <w:szCs w:val="24"/>
        </w:rPr>
        <w:t xml:space="preserve"> management</w:t>
      </w:r>
      <w:r w:rsidRPr="005A7FA2">
        <w:rPr>
          <w:rFonts w:ascii="Arial Narrow" w:hAnsi="Arial Narrow"/>
          <w:sz w:val="24"/>
          <w:szCs w:val="24"/>
        </w:rPr>
        <w:t>,</w:t>
      </w:r>
      <w:r w:rsidR="004403E1" w:rsidRPr="005A7FA2">
        <w:rPr>
          <w:rFonts w:ascii="Arial Narrow" w:hAnsi="Arial Narrow"/>
          <w:sz w:val="24"/>
          <w:szCs w:val="24"/>
        </w:rPr>
        <w:t xml:space="preserve"> 23% of the IPA allocations have been contracted i.e. EUR 50.9 million were contracted out of the allocated EUR 22</w:t>
      </w:r>
      <w:r w:rsidRPr="005A7FA2">
        <w:rPr>
          <w:rFonts w:ascii="Arial Narrow" w:hAnsi="Arial Narrow"/>
          <w:sz w:val="24"/>
          <w:szCs w:val="24"/>
        </w:rPr>
        <w:t>5 million. Under the transport sector</w:t>
      </w:r>
      <w:r w:rsidR="004403E1" w:rsidRPr="005A7FA2">
        <w:rPr>
          <w:rFonts w:ascii="Arial Narrow" w:hAnsi="Arial Narrow"/>
          <w:sz w:val="24"/>
          <w:szCs w:val="24"/>
        </w:rPr>
        <w:t xml:space="preserve">, 27% of IPA allocations were contracted, out of which 13% were </w:t>
      </w:r>
      <w:r w:rsidRPr="005A7FA2">
        <w:rPr>
          <w:rFonts w:ascii="Arial Narrow" w:hAnsi="Arial Narrow"/>
          <w:sz w:val="24"/>
          <w:szCs w:val="24"/>
        </w:rPr>
        <w:t>paid. Under the environment sector,</w:t>
      </w:r>
      <w:r w:rsidR="004403E1" w:rsidRPr="005A7FA2">
        <w:rPr>
          <w:rFonts w:ascii="Arial Narrow" w:hAnsi="Arial Narrow"/>
          <w:sz w:val="24"/>
          <w:szCs w:val="24"/>
        </w:rPr>
        <w:t xml:space="preserve"> 18% of IPA allocations were contracted, out of which 10% were paid. On average, for both sectors </w:t>
      </w:r>
      <w:r w:rsidR="004403E1" w:rsidRPr="005A7FA2">
        <w:rPr>
          <w:rFonts w:ascii="Arial Narrow" w:hAnsi="Arial Narrow"/>
          <w:sz w:val="24"/>
          <w:szCs w:val="24"/>
          <w:lang w:val="mk-MK"/>
        </w:rPr>
        <w:t>12</w:t>
      </w:r>
      <w:r w:rsidR="004403E1" w:rsidRPr="005A7FA2">
        <w:rPr>
          <w:rFonts w:ascii="Arial Narrow" w:hAnsi="Arial Narrow"/>
          <w:sz w:val="24"/>
          <w:szCs w:val="24"/>
        </w:rPr>
        <w:t xml:space="preserve">% of IPA allocations were paid of which EUR 14.6 million in the transport sector and 11.6 million in the environment sector. This is a very low implementation rate and </w:t>
      </w:r>
      <w:r w:rsidRPr="005A7FA2">
        <w:rPr>
          <w:rFonts w:ascii="Arial Narrow" w:hAnsi="Arial Narrow"/>
          <w:sz w:val="24"/>
          <w:szCs w:val="24"/>
        </w:rPr>
        <w:t>NAO Management Structure</w:t>
      </w:r>
      <w:r w:rsidR="004403E1" w:rsidRPr="005A7FA2">
        <w:rPr>
          <w:rFonts w:ascii="Arial Narrow" w:hAnsi="Arial Narrow"/>
          <w:sz w:val="24"/>
          <w:szCs w:val="24"/>
        </w:rPr>
        <w:t xml:space="preserve"> agree with EUD that the risk of de-commitment for the next year is very real.</w:t>
      </w:r>
    </w:p>
    <w:p w14:paraId="3E0940E3" w14:textId="77777777" w:rsidR="00A010C5" w:rsidRDefault="00A010C5" w:rsidP="00A010C5">
      <w:pPr>
        <w:pStyle w:val="ListParagraph"/>
        <w:ind w:left="360"/>
        <w:jc w:val="both"/>
        <w:rPr>
          <w:rFonts w:ascii="Arial Narrow" w:hAnsi="Arial Narrow"/>
          <w:sz w:val="24"/>
          <w:szCs w:val="24"/>
        </w:rPr>
      </w:pPr>
    </w:p>
    <w:p w14:paraId="040B19E3" w14:textId="77777777" w:rsidR="00A010C5" w:rsidRDefault="003F73C5" w:rsidP="001F24E7">
      <w:pPr>
        <w:spacing w:after="0" w:line="240" w:lineRule="auto"/>
        <w:jc w:val="both"/>
        <w:rPr>
          <w:rFonts w:ascii="Arial Narrow" w:hAnsi="Arial Narrow"/>
          <w:sz w:val="24"/>
          <w:szCs w:val="24"/>
        </w:rPr>
      </w:pPr>
      <w:r w:rsidRPr="00E127EF">
        <w:rPr>
          <w:rFonts w:ascii="Arial Narrow" w:hAnsi="Arial Narrow"/>
          <w:sz w:val="24"/>
          <w:szCs w:val="24"/>
        </w:rPr>
        <w:t>The</w:t>
      </w:r>
      <w:r w:rsidR="00E127EF" w:rsidRPr="00E127EF">
        <w:rPr>
          <w:rFonts w:ascii="Arial Narrow" w:hAnsi="Arial Narrow"/>
          <w:sz w:val="24"/>
          <w:szCs w:val="24"/>
        </w:rPr>
        <w:t xml:space="preserve"> representative of EUD</w:t>
      </w:r>
      <w:r w:rsidR="00E127EF">
        <w:rPr>
          <w:rFonts w:ascii="Arial Narrow" w:hAnsi="Arial Narrow"/>
          <w:sz w:val="24"/>
          <w:szCs w:val="24"/>
        </w:rPr>
        <w:t xml:space="preserve"> </w:t>
      </w:r>
      <w:r w:rsidR="00A010C5">
        <w:rPr>
          <w:rFonts w:ascii="Arial Narrow" w:hAnsi="Arial Narrow"/>
          <w:sz w:val="24"/>
          <w:szCs w:val="24"/>
        </w:rPr>
        <w:t xml:space="preserve">provided the following overview of issues </w:t>
      </w:r>
      <w:r w:rsidR="00D251F5">
        <w:rPr>
          <w:rFonts w:ascii="Arial Narrow" w:hAnsi="Arial Narrow"/>
          <w:sz w:val="24"/>
          <w:szCs w:val="24"/>
        </w:rPr>
        <w:t>regarding</w:t>
      </w:r>
      <w:r w:rsidR="00A010C5">
        <w:rPr>
          <w:rFonts w:ascii="Arial Narrow" w:hAnsi="Arial Narrow"/>
          <w:sz w:val="24"/>
          <w:szCs w:val="24"/>
        </w:rPr>
        <w:t xml:space="preserve"> implementation of IPA II Multi-annual Action Programme </w:t>
      </w:r>
      <w:r w:rsidR="00BD4441">
        <w:rPr>
          <w:rFonts w:ascii="Arial Narrow" w:hAnsi="Arial Narrow"/>
          <w:sz w:val="24"/>
          <w:szCs w:val="24"/>
        </w:rPr>
        <w:t>on</w:t>
      </w:r>
      <w:r w:rsidR="00677EFE">
        <w:rPr>
          <w:rFonts w:ascii="Arial Narrow" w:hAnsi="Arial Narrow"/>
          <w:sz w:val="24"/>
          <w:szCs w:val="24"/>
        </w:rPr>
        <w:t xml:space="preserve"> the t</w:t>
      </w:r>
      <w:r w:rsidR="00BD4441">
        <w:rPr>
          <w:rFonts w:ascii="Arial Narrow" w:hAnsi="Arial Narrow"/>
          <w:sz w:val="24"/>
          <w:szCs w:val="24"/>
        </w:rPr>
        <w:t>ransport</w:t>
      </w:r>
      <w:r w:rsidR="00677EFE">
        <w:rPr>
          <w:rFonts w:ascii="Arial Narrow" w:hAnsi="Arial Narrow"/>
          <w:sz w:val="24"/>
          <w:szCs w:val="24"/>
        </w:rPr>
        <w:t xml:space="preserve"> sector</w:t>
      </w:r>
      <w:r w:rsidR="00D251F5">
        <w:rPr>
          <w:rFonts w:ascii="Arial Narrow" w:hAnsi="Arial Narrow"/>
          <w:sz w:val="24"/>
          <w:szCs w:val="24"/>
        </w:rPr>
        <w:t>:</w:t>
      </w:r>
    </w:p>
    <w:p w14:paraId="38ECCFA4" w14:textId="77777777" w:rsidR="00FF5F47" w:rsidRDefault="0051338D" w:rsidP="00B16F28">
      <w:pPr>
        <w:pStyle w:val="ListParagraph"/>
        <w:numPr>
          <w:ilvl w:val="0"/>
          <w:numId w:val="23"/>
        </w:numPr>
        <w:jc w:val="both"/>
        <w:rPr>
          <w:rFonts w:ascii="Arial Narrow" w:hAnsi="Arial Narrow"/>
          <w:sz w:val="24"/>
          <w:szCs w:val="24"/>
        </w:rPr>
      </w:pPr>
      <w:r>
        <w:rPr>
          <w:rFonts w:ascii="Arial Narrow" w:hAnsi="Arial Narrow"/>
          <w:sz w:val="24"/>
          <w:szCs w:val="24"/>
        </w:rPr>
        <w:t>Four</w:t>
      </w:r>
      <w:r w:rsidR="00D251F5" w:rsidRPr="00FF5F47">
        <w:rPr>
          <w:rFonts w:ascii="Arial Narrow" w:hAnsi="Arial Narrow"/>
          <w:sz w:val="24"/>
          <w:szCs w:val="24"/>
        </w:rPr>
        <w:t xml:space="preserve"> contracts have been concluded out of 22</w:t>
      </w:r>
      <w:r>
        <w:rPr>
          <w:rFonts w:ascii="Arial Narrow" w:hAnsi="Arial Narrow"/>
          <w:sz w:val="24"/>
          <w:szCs w:val="24"/>
        </w:rPr>
        <w:t xml:space="preserve"> by the cut-off date of 5 May 2022</w:t>
      </w:r>
      <w:r w:rsidR="00D251F5" w:rsidRPr="00FF5F47">
        <w:rPr>
          <w:rFonts w:ascii="Arial Narrow" w:hAnsi="Arial Narrow"/>
          <w:sz w:val="24"/>
          <w:szCs w:val="24"/>
        </w:rPr>
        <w:t xml:space="preserve">. The </w:t>
      </w:r>
      <w:r w:rsidR="00FF5F47" w:rsidRPr="00FF5F47">
        <w:rPr>
          <w:rFonts w:ascii="Arial Narrow" w:hAnsi="Arial Narrow"/>
          <w:sz w:val="24"/>
          <w:szCs w:val="24"/>
        </w:rPr>
        <w:t xml:space="preserve">contracted amount is </w:t>
      </w:r>
      <w:r w:rsidR="00D251F5" w:rsidRPr="00FF5F47">
        <w:rPr>
          <w:rFonts w:ascii="Arial Narrow" w:hAnsi="Arial Narrow"/>
          <w:sz w:val="24"/>
          <w:szCs w:val="24"/>
        </w:rPr>
        <w:t xml:space="preserve">EUR 32 million against </w:t>
      </w:r>
      <w:r w:rsidR="00FF5F47" w:rsidRPr="00FF5F47">
        <w:rPr>
          <w:rFonts w:ascii="Arial Narrow" w:hAnsi="Arial Narrow"/>
          <w:sz w:val="24"/>
          <w:szCs w:val="24"/>
        </w:rPr>
        <w:t>the total of</w:t>
      </w:r>
      <w:r w:rsidR="00D251F5" w:rsidRPr="00FF5F47">
        <w:rPr>
          <w:rFonts w:ascii="Arial Narrow" w:hAnsi="Arial Narrow"/>
          <w:sz w:val="24"/>
          <w:szCs w:val="24"/>
        </w:rPr>
        <w:t xml:space="preserve"> EUR 111</w:t>
      </w:r>
      <w:r w:rsidR="00FF5F47" w:rsidRPr="00FF5F47">
        <w:rPr>
          <w:rFonts w:ascii="Arial Narrow" w:hAnsi="Arial Narrow"/>
          <w:sz w:val="24"/>
          <w:szCs w:val="24"/>
        </w:rPr>
        <w:t xml:space="preserve"> million which is a very low </w:t>
      </w:r>
      <w:r w:rsidR="00D251F5" w:rsidRPr="00FF5F47">
        <w:rPr>
          <w:rFonts w:ascii="Arial Narrow" w:hAnsi="Arial Narrow"/>
          <w:sz w:val="24"/>
          <w:szCs w:val="24"/>
        </w:rPr>
        <w:t>contracting rate</w:t>
      </w:r>
      <w:r w:rsidR="00FF5F47" w:rsidRPr="00FF5F47">
        <w:rPr>
          <w:rFonts w:ascii="Arial Narrow" w:hAnsi="Arial Narrow"/>
          <w:sz w:val="24"/>
          <w:szCs w:val="24"/>
        </w:rPr>
        <w:t xml:space="preserve">. </w:t>
      </w:r>
    </w:p>
    <w:p w14:paraId="6FE68690" w14:textId="77777777" w:rsidR="00D251F5" w:rsidRPr="00FF5F47" w:rsidRDefault="00FF5F47" w:rsidP="00B16F28">
      <w:pPr>
        <w:pStyle w:val="ListParagraph"/>
        <w:numPr>
          <w:ilvl w:val="0"/>
          <w:numId w:val="23"/>
        </w:numPr>
        <w:jc w:val="both"/>
        <w:rPr>
          <w:rFonts w:ascii="Arial Narrow" w:hAnsi="Arial Narrow"/>
          <w:sz w:val="24"/>
          <w:szCs w:val="24"/>
        </w:rPr>
      </w:pPr>
      <w:r>
        <w:rPr>
          <w:rFonts w:ascii="Arial Narrow" w:hAnsi="Arial Narrow"/>
          <w:sz w:val="24"/>
          <w:szCs w:val="24"/>
        </w:rPr>
        <w:t xml:space="preserve">EUD continues to observe what they see as </w:t>
      </w:r>
      <w:r w:rsidR="00D251F5" w:rsidRPr="00FF5F47">
        <w:rPr>
          <w:rFonts w:ascii="Arial Narrow" w:hAnsi="Arial Narrow"/>
          <w:sz w:val="24"/>
          <w:szCs w:val="24"/>
        </w:rPr>
        <w:t>a lack of</w:t>
      </w:r>
      <w:r>
        <w:rPr>
          <w:rFonts w:ascii="Arial Narrow" w:hAnsi="Arial Narrow"/>
          <w:sz w:val="24"/>
          <w:szCs w:val="24"/>
        </w:rPr>
        <w:t xml:space="preserve"> commitment, responsibility,</w:t>
      </w:r>
      <w:r w:rsidR="00D251F5" w:rsidRPr="00FF5F47">
        <w:rPr>
          <w:rFonts w:ascii="Arial Narrow" w:hAnsi="Arial Narrow"/>
          <w:sz w:val="24"/>
          <w:szCs w:val="24"/>
        </w:rPr>
        <w:t xml:space="preserve"> ownership</w:t>
      </w:r>
      <w:r>
        <w:rPr>
          <w:rFonts w:ascii="Arial Narrow" w:hAnsi="Arial Narrow"/>
          <w:sz w:val="24"/>
          <w:szCs w:val="24"/>
        </w:rPr>
        <w:t xml:space="preserve">, national capacity, absorption capacity. There has been no progress </w:t>
      </w:r>
      <w:r w:rsidR="0051338D">
        <w:rPr>
          <w:rFonts w:ascii="Arial Narrow" w:hAnsi="Arial Narrow"/>
          <w:sz w:val="24"/>
          <w:szCs w:val="24"/>
        </w:rPr>
        <w:t>which</w:t>
      </w:r>
      <w:r>
        <w:rPr>
          <w:rFonts w:ascii="Arial Narrow" w:hAnsi="Arial Narrow"/>
          <w:sz w:val="24"/>
          <w:szCs w:val="24"/>
        </w:rPr>
        <w:t xml:space="preserve"> </w:t>
      </w:r>
      <w:r w:rsidR="00D251F5" w:rsidRPr="00FF5F47">
        <w:rPr>
          <w:rFonts w:ascii="Arial Narrow" w:hAnsi="Arial Narrow"/>
          <w:sz w:val="24"/>
          <w:szCs w:val="24"/>
        </w:rPr>
        <w:t>transfer</w:t>
      </w:r>
      <w:r>
        <w:rPr>
          <w:rFonts w:ascii="Arial Narrow" w:hAnsi="Arial Narrow"/>
          <w:sz w:val="24"/>
          <w:szCs w:val="24"/>
        </w:rPr>
        <w:t>s</w:t>
      </w:r>
      <w:r w:rsidR="00D251F5" w:rsidRPr="00FF5F47">
        <w:rPr>
          <w:rFonts w:ascii="Arial Narrow" w:hAnsi="Arial Narrow"/>
          <w:sz w:val="24"/>
          <w:szCs w:val="24"/>
        </w:rPr>
        <w:t xml:space="preserve"> into additional delays in the implementation of the 2014-2020 programme. </w:t>
      </w:r>
    </w:p>
    <w:p w14:paraId="79C54728" w14:textId="77777777" w:rsidR="00D251F5" w:rsidRPr="00D251F5" w:rsidRDefault="00FF5F47" w:rsidP="00D251F5">
      <w:pPr>
        <w:pStyle w:val="ListParagraph"/>
        <w:numPr>
          <w:ilvl w:val="0"/>
          <w:numId w:val="23"/>
        </w:numPr>
        <w:jc w:val="both"/>
        <w:rPr>
          <w:rFonts w:ascii="Arial Narrow" w:hAnsi="Arial Narrow"/>
          <w:sz w:val="24"/>
          <w:szCs w:val="24"/>
        </w:rPr>
      </w:pPr>
      <w:r>
        <w:rPr>
          <w:rFonts w:ascii="Arial Narrow" w:hAnsi="Arial Narrow"/>
          <w:sz w:val="24"/>
          <w:szCs w:val="24"/>
        </w:rPr>
        <w:t>For example both</w:t>
      </w:r>
      <w:r w:rsidR="00D251F5" w:rsidRPr="00D251F5">
        <w:rPr>
          <w:rFonts w:ascii="Arial Narrow" w:hAnsi="Arial Narrow"/>
          <w:sz w:val="24"/>
          <w:szCs w:val="24"/>
        </w:rPr>
        <w:t xml:space="preserve"> public enterprises </w:t>
      </w:r>
      <w:r>
        <w:rPr>
          <w:rFonts w:ascii="Arial Narrow" w:hAnsi="Arial Narrow"/>
          <w:sz w:val="24"/>
          <w:szCs w:val="24"/>
        </w:rPr>
        <w:t xml:space="preserve">still </w:t>
      </w:r>
      <w:r w:rsidR="00D251F5" w:rsidRPr="00D251F5">
        <w:rPr>
          <w:rFonts w:ascii="Arial Narrow" w:hAnsi="Arial Narrow"/>
          <w:sz w:val="24"/>
          <w:szCs w:val="24"/>
        </w:rPr>
        <w:t>need to appoint IPA dedicated staff</w:t>
      </w:r>
      <w:r>
        <w:rPr>
          <w:rFonts w:ascii="Arial Narrow" w:hAnsi="Arial Narrow"/>
          <w:sz w:val="24"/>
          <w:szCs w:val="24"/>
        </w:rPr>
        <w:t>, a fact discussed in various monitoring committees</w:t>
      </w:r>
      <w:r w:rsidR="00317736">
        <w:rPr>
          <w:rFonts w:ascii="Arial Narrow" w:hAnsi="Arial Narrow"/>
          <w:sz w:val="24"/>
          <w:szCs w:val="24"/>
        </w:rPr>
        <w:t>, and listed as a</w:t>
      </w:r>
      <w:r>
        <w:rPr>
          <w:rFonts w:ascii="Arial Narrow" w:hAnsi="Arial Narrow"/>
          <w:sz w:val="24"/>
          <w:szCs w:val="24"/>
        </w:rPr>
        <w:t xml:space="preserve"> </w:t>
      </w:r>
      <w:r w:rsidR="00317736">
        <w:rPr>
          <w:rFonts w:ascii="Arial Narrow" w:hAnsi="Arial Narrow"/>
          <w:sz w:val="24"/>
          <w:szCs w:val="24"/>
        </w:rPr>
        <w:t>conclusion from the</w:t>
      </w:r>
      <w:r w:rsidR="00D251F5" w:rsidRPr="00D251F5">
        <w:rPr>
          <w:rFonts w:ascii="Arial Narrow" w:hAnsi="Arial Narrow"/>
          <w:sz w:val="24"/>
          <w:szCs w:val="24"/>
        </w:rPr>
        <w:t xml:space="preserve"> last </w:t>
      </w:r>
      <w:r w:rsidR="0051338D">
        <w:rPr>
          <w:rFonts w:ascii="Arial Narrow" w:hAnsi="Arial Narrow"/>
          <w:sz w:val="24"/>
          <w:szCs w:val="24"/>
        </w:rPr>
        <w:t xml:space="preserve">two </w:t>
      </w:r>
      <w:r>
        <w:rPr>
          <w:rFonts w:ascii="Arial Narrow" w:hAnsi="Arial Narrow"/>
          <w:sz w:val="24"/>
          <w:szCs w:val="24"/>
        </w:rPr>
        <w:t>m</w:t>
      </w:r>
      <w:r w:rsidR="00D251F5" w:rsidRPr="00D251F5">
        <w:rPr>
          <w:rFonts w:ascii="Arial Narrow" w:hAnsi="Arial Narrow"/>
          <w:sz w:val="24"/>
          <w:szCs w:val="24"/>
        </w:rPr>
        <w:t>onitoring committee</w:t>
      </w:r>
      <w:r w:rsidR="00317736">
        <w:rPr>
          <w:rFonts w:ascii="Arial Narrow" w:hAnsi="Arial Narrow"/>
          <w:sz w:val="24"/>
          <w:szCs w:val="24"/>
        </w:rPr>
        <w:t>s. Like many other conclusions it has not been implemented</w:t>
      </w:r>
      <w:r w:rsidR="0051338D">
        <w:rPr>
          <w:rFonts w:ascii="Arial Narrow" w:hAnsi="Arial Narrow"/>
          <w:sz w:val="24"/>
          <w:szCs w:val="24"/>
        </w:rPr>
        <w:t>,</w:t>
      </w:r>
      <w:r w:rsidR="00317736">
        <w:rPr>
          <w:rFonts w:ascii="Arial Narrow" w:hAnsi="Arial Narrow"/>
          <w:sz w:val="24"/>
          <w:szCs w:val="24"/>
        </w:rPr>
        <w:t xml:space="preserve"> which showcases the lack of dedication and importance</w:t>
      </w:r>
      <w:r w:rsidR="0051338D">
        <w:rPr>
          <w:rFonts w:ascii="Arial Narrow" w:hAnsi="Arial Narrow"/>
          <w:sz w:val="24"/>
          <w:szCs w:val="24"/>
        </w:rPr>
        <w:t xml:space="preserve"> attributed to it</w:t>
      </w:r>
      <w:r w:rsidR="00317736">
        <w:rPr>
          <w:rFonts w:ascii="Arial Narrow" w:hAnsi="Arial Narrow"/>
          <w:sz w:val="24"/>
          <w:szCs w:val="24"/>
        </w:rPr>
        <w:t xml:space="preserve">. </w:t>
      </w:r>
    </w:p>
    <w:p w14:paraId="2047CBAF" w14:textId="77777777" w:rsidR="008F6AEA" w:rsidRDefault="000C63AF" w:rsidP="00B16F28">
      <w:pPr>
        <w:pStyle w:val="ListParagraph"/>
        <w:numPr>
          <w:ilvl w:val="0"/>
          <w:numId w:val="23"/>
        </w:numPr>
        <w:jc w:val="both"/>
        <w:rPr>
          <w:rFonts w:ascii="Arial Narrow" w:hAnsi="Arial Narrow"/>
          <w:sz w:val="24"/>
          <w:szCs w:val="24"/>
        </w:rPr>
      </w:pPr>
      <w:r w:rsidRPr="008F6AEA">
        <w:rPr>
          <w:rFonts w:ascii="Arial Narrow" w:hAnsi="Arial Narrow"/>
          <w:sz w:val="24"/>
          <w:szCs w:val="24"/>
        </w:rPr>
        <w:lastRenderedPageBreak/>
        <w:t xml:space="preserve">Some developments have been noted over the past few weeks with regard to the non-IPA funded sections of </w:t>
      </w:r>
      <w:r w:rsidR="00D251F5" w:rsidRPr="008F6AEA">
        <w:rPr>
          <w:rFonts w:ascii="Arial Narrow" w:hAnsi="Arial Narrow"/>
          <w:sz w:val="24"/>
          <w:szCs w:val="24"/>
        </w:rPr>
        <w:t xml:space="preserve">the </w:t>
      </w:r>
      <w:r w:rsidRPr="008F6AEA">
        <w:rPr>
          <w:rFonts w:ascii="Arial Narrow" w:hAnsi="Arial Narrow"/>
          <w:sz w:val="24"/>
          <w:szCs w:val="24"/>
        </w:rPr>
        <w:t>Corridor 8 phases 1 and 2</w:t>
      </w:r>
      <w:r w:rsidR="00D251F5" w:rsidRPr="008F6AEA">
        <w:rPr>
          <w:rFonts w:ascii="Arial Narrow" w:hAnsi="Arial Narrow"/>
          <w:sz w:val="24"/>
          <w:szCs w:val="24"/>
        </w:rPr>
        <w:t xml:space="preserve">, </w:t>
      </w:r>
      <w:r w:rsidRPr="008F6AEA">
        <w:rPr>
          <w:rFonts w:ascii="Arial Narrow" w:hAnsi="Arial Narrow"/>
          <w:sz w:val="24"/>
          <w:szCs w:val="24"/>
        </w:rPr>
        <w:t xml:space="preserve">one of the biggest projects pursued by the country. This </w:t>
      </w:r>
      <w:r w:rsidR="00677EFE">
        <w:rPr>
          <w:rFonts w:ascii="Arial Narrow" w:hAnsi="Arial Narrow"/>
          <w:sz w:val="24"/>
          <w:szCs w:val="24"/>
        </w:rPr>
        <w:t xml:space="preserve">should </w:t>
      </w:r>
      <w:r w:rsidR="00176B9B" w:rsidRPr="008F6AEA">
        <w:rPr>
          <w:rFonts w:ascii="Arial Narrow" w:hAnsi="Arial Narrow"/>
          <w:sz w:val="24"/>
          <w:szCs w:val="24"/>
        </w:rPr>
        <w:t>relieve some capacities</w:t>
      </w:r>
      <w:r w:rsidRPr="008F6AEA">
        <w:rPr>
          <w:rFonts w:ascii="Arial Narrow" w:hAnsi="Arial Narrow"/>
          <w:sz w:val="24"/>
          <w:szCs w:val="24"/>
        </w:rPr>
        <w:t xml:space="preserve"> to look into the IPA funded stretch</w:t>
      </w:r>
      <w:r w:rsidR="00176B9B" w:rsidRPr="008F6AEA">
        <w:rPr>
          <w:rFonts w:ascii="Arial Narrow" w:hAnsi="Arial Narrow"/>
          <w:sz w:val="24"/>
          <w:szCs w:val="24"/>
        </w:rPr>
        <w:t xml:space="preserve"> – phase 3.</w:t>
      </w:r>
      <w:r w:rsidR="00D251F5" w:rsidRPr="008F6AEA">
        <w:rPr>
          <w:rFonts w:ascii="Arial Narrow" w:hAnsi="Arial Narrow"/>
          <w:sz w:val="24"/>
          <w:szCs w:val="24"/>
        </w:rPr>
        <w:t xml:space="preserve"> </w:t>
      </w:r>
      <w:r w:rsidR="00176B9B" w:rsidRPr="008F6AEA">
        <w:rPr>
          <w:rFonts w:ascii="Arial Narrow" w:hAnsi="Arial Narrow"/>
          <w:sz w:val="24"/>
          <w:szCs w:val="24"/>
        </w:rPr>
        <w:t xml:space="preserve"> This is a very important project with political, economic and social implications which is</w:t>
      </w:r>
      <w:r w:rsidR="00D251F5" w:rsidRPr="008F6AEA">
        <w:rPr>
          <w:rFonts w:ascii="Arial Narrow" w:hAnsi="Arial Narrow"/>
          <w:sz w:val="24"/>
          <w:szCs w:val="24"/>
        </w:rPr>
        <w:t xml:space="preserve"> jeopardised as delays keep accumulating</w:t>
      </w:r>
      <w:r w:rsidR="00176B9B" w:rsidRPr="008F6AEA">
        <w:rPr>
          <w:rFonts w:ascii="Arial Narrow" w:hAnsi="Arial Narrow"/>
          <w:sz w:val="24"/>
          <w:szCs w:val="24"/>
        </w:rPr>
        <w:t>. There is quite a challenging structure set up. EUD is chipping in with grants from the national allocation, ILI allocation, plus the multi-country WBIF grant and the IFI</w:t>
      </w:r>
      <w:r w:rsidR="00C74E3A">
        <w:rPr>
          <w:rFonts w:ascii="Arial Narrow" w:hAnsi="Arial Narrow"/>
          <w:sz w:val="24"/>
          <w:szCs w:val="24"/>
        </w:rPr>
        <w:t>s</w:t>
      </w:r>
      <w:r w:rsidR="00176B9B" w:rsidRPr="008F6AEA">
        <w:rPr>
          <w:rFonts w:ascii="Arial Narrow" w:hAnsi="Arial Narrow"/>
          <w:sz w:val="24"/>
          <w:szCs w:val="24"/>
        </w:rPr>
        <w:t xml:space="preserve"> financing.</w:t>
      </w:r>
      <w:r w:rsidR="000C5C65">
        <w:rPr>
          <w:rFonts w:ascii="Arial Narrow" w:hAnsi="Arial Narrow"/>
          <w:sz w:val="24"/>
          <w:szCs w:val="24"/>
        </w:rPr>
        <w:t xml:space="preserve"> He added that i</w:t>
      </w:r>
      <w:r w:rsidR="00176B9B" w:rsidRPr="008F6AEA">
        <w:rPr>
          <w:rFonts w:ascii="Arial Narrow" w:hAnsi="Arial Narrow"/>
          <w:sz w:val="24"/>
          <w:szCs w:val="24"/>
        </w:rPr>
        <w:t xml:space="preserve">n the end it will have to lead to proper preparation of documents irrespective of where or how the financing is set up. A lot of </w:t>
      </w:r>
      <w:r w:rsidR="00203210">
        <w:rPr>
          <w:rFonts w:ascii="Arial Narrow" w:hAnsi="Arial Narrow"/>
          <w:sz w:val="24"/>
          <w:szCs w:val="24"/>
        </w:rPr>
        <w:t>issues</w:t>
      </w:r>
      <w:r w:rsidR="00176B9B" w:rsidRPr="008F6AEA">
        <w:rPr>
          <w:rFonts w:ascii="Arial Narrow" w:hAnsi="Arial Narrow"/>
          <w:sz w:val="24"/>
          <w:szCs w:val="24"/>
        </w:rPr>
        <w:t xml:space="preserve"> have been encountered. </w:t>
      </w:r>
      <w:r w:rsidR="000C5C65">
        <w:rPr>
          <w:rFonts w:ascii="Arial Narrow" w:hAnsi="Arial Narrow"/>
          <w:sz w:val="24"/>
          <w:szCs w:val="24"/>
        </w:rPr>
        <w:t xml:space="preserve">He noted that the </w:t>
      </w:r>
      <w:r w:rsidR="00176B9B" w:rsidRPr="008F6AEA">
        <w:rPr>
          <w:rFonts w:ascii="Arial Narrow" w:hAnsi="Arial Narrow"/>
          <w:sz w:val="24"/>
          <w:szCs w:val="24"/>
        </w:rPr>
        <w:t xml:space="preserve">EUD called in for additional outside expertise of </w:t>
      </w:r>
      <w:r w:rsidR="00203210">
        <w:rPr>
          <w:rFonts w:ascii="Arial Narrow" w:hAnsi="Arial Narrow"/>
          <w:sz w:val="24"/>
          <w:szCs w:val="24"/>
        </w:rPr>
        <w:t>CONNECTA</w:t>
      </w:r>
      <w:r w:rsidR="00176B9B" w:rsidRPr="008F6AEA">
        <w:rPr>
          <w:rFonts w:ascii="Arial Narrow" w:hAnsi="Arial Narrow"/>
          <w:sz w:val="24"/>
          <w:szCs w:val="24"/>
        </w:rPr>
        <w:t xml:space="preserve"> to look into the preparatory documents which revealed even more problems in the documents. All efforts should be focused on the finalization of the</w:t>
      </w:r>
      <w:r w:rsidR="00D251F5" w:rsidRPr="008F6AEA">
        <w:rPr>
          <w:rFonts w:ascii="Arial Narrow" w:hAnsi="Arial Narrow"/>
          <w:sz w:val="24"/>
          <w:szCs w:val="24"/>
        </w:rPr>
        <w:t xml:space="preserve"> tender dossier</w:t>
      </w:r>
      <w:r w:rsidR="00D800F8" w:rsidRPr="008F6AEA">
        <w:rPr>
          <w:rFonts w:ascii="Arial Narrow" w:hAnsi="Arial Narrow"/>
          <w:sz w:val="24"/>
          <w:szCs w:val="24"/>
        </w:rPr>
        <w:t xml:space="preserve"> as </w:t>
      </w:r>
      <w:r w:rsidR="008F6AEA" w:rsidRPr="008F6AEA">
        <w:rPr>
          <w:rFonts w:ascii="Arial Narrow" w:hAnsi="Arial Narrow"/>
          <w:sz w:val="24"/>
          <w:szCs w:val="24"/>
        </w:rPr>
        <w:t>this project</w:t>
      </w:r>
      <w:r w:rsidR="00D800F8" w:rsidRPr="008F6AEA">
        <w:rPr>
          <w:rFonts w:ascii="Arial Narrow" w:hAnsi="Arial Narrow"/>
          <w:sz w:val="24"/>
          <w:szCs w:val="24"/>
        </w:rPr>
        <w:t xml:space="preserve"> needs to be contracted as soon as possible in order to relieve significantly the de-commitment pressure. </w:t>
      </w:r>
      <w:r w:rsidR="008F6AEA" w:rsidRPr="008F6AEA">
        <w:rPr>
          <w:rFonts w:ascii="Arial Narrow" w:hAnsi="Arial Narrow"/>
          <w:sz w:val="24"/>
          <w:szCs w:val="24"/>
        </w:rPr>
        <w:t>There are EUR 60 million from the national programme, for which there is a pressing timeline because of lack of progress within the years</w:t>
      </w:r>
      <w:r w:rsidR="00D251F5" w:rsidRPr="008F6AEA">
        <w:rPr>
          <w:rFonts w:ascii="Arial Narrow" w:hAnsi="Arial Narrow"/>
          <w:sz w:val="24"/>
          <w:szCs w:val="24"/>
        </w:rPr>
        <w:t xml:space="preserve">. </w:t>
      </w:r>
    </w:p>
    <w:p w14:paraId="7D5DBFAE" w14:textId="77777777" w:rsidR="00203210" w:rsidRDefault="00203210" w:rsidP="00740278">
      <w:pPr>
        <w:spacing w:after="0" w:line="240" w:lineRule="auto"/>
        <w:jc w:val="both"/>
        <w:rPr>
          <w:rFonts w:ascii="Arial Narrow" w:hAnsi="Arial Narrow"/>
          <w:b/>
          <w:sz w:val="24"/>
          <w:szCs w:val="24"/>
        </w:rPr>
      </w:pPr>
    </w:p>
    <w:p w14:paraId="108F5E84" w14:textId="77777777" w:rsidR="00740278" w:rsidRPr="00740278" w:rsidRDefault="003F73C5" w:rsidP="00740278">
      <w:pPr>
        <w:spacing w:after="0" w:line="240" w:lineRule="auto"/>
        <w:jc w:val="both"/>
        <w:rPr>
          <w:rFonts w:ascii="Arial Narrow" w:hAnsi="Arial Narrow"/>
          <w:sz w:val="24"/>
          <w:szCs w:val="24"/>
        </w:rPr>
      </w:pPr>
      <w:r w:rsidRPr="00E127EF">
        <w:rPr>
          <w:rFonts w:ascii="Arial Narrow" w:hAnsi="Arial Narrow"/>
          <w:sz w:val="24"/>
          <w:szCs w:val="24"/>
        </w:rPr>
        <w:t>The</w:t>
      </w:r>
      <w:r w:rsidR="00E127EF" w:rsidRPr="00E127EF">
        <w:rPr>
          <w:rFonts w:ascii="Arial Narrow" w:hAnsi="Arial Narrow"/>
          <w:sz w:val="24"/>
          <w:szCs w:val="24"/>
        </w:rPr>
        <w:t xml:space="preserve"> representative of </w:t>
      </w:r>
      <w:r w:rsidR="001F24E7">
        <w:rPr>
          <w:rFonts w:ascii="Arial Narrow" w:hAnsi="Arial Narrow"/>
          <w:sz w:val="24"/>
          <w:szCs w:val="24"/>
        </w:rPr>
        <w:t>the Ministry of Transport and Communications</w:t>
      </w:r>
      <w:r w:rsidR="00D86988">
        <w:rPr>
          <w:rFonts w:ascii="Arial Narrow" w:hAnsi="Arial Narrow"/>
          <w:sz w:val="24"/>
          <w:szCs w:val="24"/>
        </w:rPr>
        <w:t xml:space="preserve"> (MoTC)</w:t>
      </w:r>
      <w:r w:rsidR="00FD65AB">
        <w:rPr>
          <w:rFonts w:ascii="Arial Narrow" w:hAnsi="Arial Narrow"/>
          <w:sz w:val="24"/>
          <w:szCs w:val="24"/>
        </w:rPr>
        <w:t xml:space="preserve"> </w:t>
      </w:r>
      <w:r w:rsidR="00322563">
        <w:rPr>
          <w:rFonts w:ascii="Arial Narrow" w:hAnsi="Arial Narrow"/>
          <w:sz w:val="24"/>
          <w:szCs w:val="24"/>
        </w:rPr>
        <w:t>provided the following</w:t>
      </w:r>
      <w:r w:rsidR="00740278">
        <w:rPr>
          <w:rFonts w:ascii="Arial Narrow" w:hAnsi="Arial Narrow"/>
          <w:sz w:val="24"/>
          <w:szCs w:val="24"/>
        </w:rPr>
        <w:t xml:space="preserve"> update on</w:t>
      </w:r>
      <w:r w:rsidR="00322563">
        <w:rPr>
          <w:rFonts w:ascii="Arial Narrow" w:hAnsi="Arial Narrow"/>
          <w:sz w:val="24"/>
          <w:szCs w:val="24"/>
        </w:rPr>
        <w:t xml:space="preserve"> the </w:t>
      </w:r>
      <w:r w:rsidR="00740278">
        <w:rPr>
          <w:rFonts w:ascii="Arial Narrow" w:hAnsi="Arial Narrow"/>
          <w:sz w:val="24"/>
          <w:szCs w:val="24"/>
        </w:rPr>
        <w:t>state of play regarding project impleme</w:t>
      </w:r>
      <w:r w:rsidR="00322563">
        <w:rPr>
          <w:rFonts w:ascii="Arial Narrow" w:hAnsi="Arial Narrow"/>
          <w:sz w:val="24"/>
          <w:szCs w:val="24"/>
        </w:rPr>
        <w:t>ntation in the transport sector</w:t>
      </w:r>
      <w:r w:rsidR="00740278">
        <w:rPr>
          <w:rFonts w:ascii="Arial Narrow" w:hAnsi="Arial Narrow"/>
          <w:sz w:val="24"/>
          <w:szCs w:val="24"/>
        </w:rPr>
        <w:t>:</w:t>
      </w:r>
    </w:p>
    <w:p w14:paraId="67299B6F" w14:textId="77777777" w:rsidR="00322563" w:rsidRDefault="00740278" w:rsidP="00740278">
      <w:pPr>
        <w:pStyle w:val="ListParagraph"/>
        <w:numPr>
          <w:ilvl w:val="0"/>
          <w:numId w:val="25"/>
        </w:numPr>
        <w:jc w:val="both"/>
        <w:rPr>
          <w:rFonts w:ascii="Arial Narrow" w:hAnsi="Arial Narrow"/>
          <w:sz w:val="24"/>
          <w:szCs w:val="24"/>
        </w:rPr>
      </w:pPr>
      <w:r>
        <w:rPr>
          <w:rFonts w:ascii="Arial Narrow" w:hAnsi="Arial Narrow"/>
          <w:sz w:val="24"/>
          <w:szCs w:val="24"/>
        </w:rPr>
        <w:t>T</w:t>
      </w:r>
      <w:r w:rsidR="002B56F6">
        <w:rPr>
          <w:rFonts w:ascii="Arial Narrow" w:hAnsi="Arial Narrow"/>
          <w:sz w:val="24"/>
          <w:szCs w:val="24"/>
        </w:rPr>
        <w:t>he open issues</w:t>
      </w:r>
      <w:r>
        <w:rPr>
          <w:rFonts w:ascii="Arial Narrow" w:hAnsi="Arial Narrow"/>
          <w:sz w:val="24"/>
          <w:szCs w:val="24"/>
        </w:rPr>
        <w:t xml:space="preserve"> include the capacity, </w:t>
      </w:r>
      <w:r w:rsidR="00FD65AB" w:rsidRPr="00740278">
        <w:rPr>
          <w:rFonts w:ascii="Arial Narrow" w:hAnsi="Arial Narrow"/>
          <w:sz w:val="24"/>
          <w:szCs w:val="24"/>
        </w:rPr>
        <w:t>delays</w:t>
      </w:r>
      <w:r>
        <w:rPr>
          <w:rFonts w:ascii="Arial Narrow" w:hAnsi="Arial Narrow"/>
          <w:sz w:val="24"/>
          <w:szCs w:val="24"/>
        </w:rPr>
        <w:t>, bad</w:t>
      </w:r>
      <w:r w:rsidR="00FD65AB" w:rsidRPr="00740278">
        <w:rPr>
          <w:rFonts w:ascii="Arial Narrow" w:hAnsi="Arial Narrow"/>
          <w:sz w:val="24"/>
          <w:szCs w:val="24"/>
        </w:rPr>
        <w:t xml:space="preserve"> quality of</w:t>
      </w:r>
      <w:r>
        <w:rPr>
          <w:rFonts w:ascii="Arial Narrow" w:hAnsi="Arial Narrow"/>
          <w:sz w:val="24"/>
          <w:szCs w:val="24"/>
        </w:rPr>
        <w:t xml:space="preserve"> the tender documentation and the long </w:t>
      </w:r>
      <w:r w:rsidR="00FD65AB" w:rsidRPr="00740278">
        <w:rPr>
          <w:rFonts w:ascii="Arial Narrow" w:hAnsi="Arial Narrow"/>
          <w:sz w:val="24"/>
          <w:szCs w:val="24"/>
        </w:rPr>
        <w:t xml:space="preserve">time </w:t>
      </w:r>
      <w:r>
        <w:rPr>
          <w:rFonts w:ascii="Arial Narrow" w:hAnsi="Arial Narrow"/>
          <w:sz w:val="24"/>
          <w:szCs w:val="24"/>
        </w:rPr>
        <w:t>required to produce it</w:t>
      </w:r>
      <w:r w:rsidR="00FD65AB" w:rsidRPr="00740278">
        <w:rPr>
          <w:rFonts w:ascii="Arial Narrow" w:hAnsi="Arial Narrow"/>
          <w:sz w:val="24"/>
          <w:szCs w:val="24"/>
        </w:rPr>
        <w:t xml:space="preserve">. </w:t>
      </w:r>
      <w:r>
        <w:rPr>
          <w:rFonts w:ascii="Arial Narrow" w:hAnsi="Arial Narrow"/>
          <w:sz w:val="24"/>
          <w:szCs w:val="24"/>
        </w:rPr>
        <w:t>The</w:t>
      </w:r>
      <w:r w:rsidR="00FD65AB" w:rsidRPr="00740278">
        <w:rPr>
          <w:rFonts w:ascii="Arial Narrow" w:hAnsi="Arial Narrow"/>
          <w:sz w:val="24"/>
          <w:szCs w:val="24"/>
        </w:rPr>
        <w:t xml:space="preserve"> lack of ownership, </w:t>
      </w:r>
      <w:r>
        <w:rPr>
          <w:rFonts w:ascii="Arial Narrow" w:hAnsi="Arial Narrow"/>
          <w:sz w:val="24"/>
          <w:szCs w:val="24"/>
        </w:rPr>
        <w:t>not</w:t>
      </w:r>
      <w:r w:rsidR="00FD65AB" w:rsidRPr="00740278">
        <w:rPr>
          <w:rFonts w:ascii="Arial Narrow" w:hAnsi="Arial Narrow"/>
          <w:sz w:val="24"/>
          <w:szCs w:val="24"/>
        </w:rPr>
        <w:t xml:space="preserve"> following the procurement plan </w:t>
      </w:r>
      <w:r>
        <w:rPr>
          <w:rFonts w:ascii="Arial Narrow" w:hAnsi="Arial Narrow"/>
          <w:sz w:val="24"/>
          <w:szCs w:val="24"/>
        </w:rPr>
        <w:t xml:space="preserve">and the delays in the submission of tender documents are also evident. </w:t>
      </w:r>
    </w:p>
    <w:p w14:paraId="423CD4FB" w14:textId="77777777" w:rsidR="00322563" w:rsidRDefault="00740278" w:rsidP="00740278">
      <w:pPr>
        <w:pStyle w:val="ListParagraph"/>
        <w:numPr>
          <w:ilvl w:val="0"/>
          <w:numId w:val="25"/>
        </w:numPr>
        <w:jc w:val="both"/>
        <w:rPr>
          <w:rFonts w:ascii="Arial Narrow" w:hAnsi="Arial Narrow"/>
          <w:sz w:val="24"/>
          <w:szCs w:val="24"/>
        </w:rPr>
      </w:pPr>
      <w:r>
        <w:rPr>
          <w:rFonts w:ascii="Arial Narrow" w:hAnsi="Arial Narrow"/>
          <w:sz w:val="24"/>
          <w:szCs w:val="24"/>
        </w:rPr>
        <w:t xml:space="preserve">With projects where MoTC is the final beneficiary some progress </w:t>
      </w:r>
      <w:r w:rsidR="00322563">
        <w:rPr>
          <w:rFonts w:ascii="Arial Narrow" w:hAnsi="Arial Narrow"/>
          <w:sz w:val="24"/>
          <w:szCs w:val="24"/>
        </w:rPr>
        <w:t xml:space="preserve">can be noted </w:t>
      </w:r>
      <w:r w:rsidR="00A36256">
        <w:rPr>
          <w:rFonts w:ascii="Arial Narrow" w:hAnsi="Arial Narrow"/>
          <w:sz w:val="24"/>
          <w:szCs w:val="24"/>
        </w:rPr>
        <w:t>because most of them are in the process of evaluation e.g. multimodal node, evaluation of aviation strategy, and some other projects on horizontal issue</w:t>
      </w:r>
      <w:r w:rsidR="00B84024">
        <w:rPr>
          <w:rFonts w:ascii="Arial Narrow" w:hAnsi="Arial Narrow"/>
          <w:sz w:val="24"/>
          <w:szCs w:val="24"/>
        </w:rPr>
        <w:t>s</w:t>
      </w:r>
      <w:r w:rsidR="00A36256">
        <w:rPr>
          <w:rFonts w:ascii="Arial Narrow" w:hAnsi="Arial Narrow"/>
          <w:sz w:val="24"/>
          <w:szCs w:val="24"/>
        </w:rPr>
        <w:t xml:space="preserve">.  </w:t>
      </w:r>
    </w:p>
    <w:p w14:paraId="32C36AFD" w14:textId="77777777" w:rsidR="003F0F1C" w:rsidRDefault="00322563" w:rsidP="00740278">
      <w:pPr>
        <w:pStyle w:val="ListParagraph"/>
        <w:numPr>
          <w:ilvl w:val="0"/>
          <w:numId w:val="25"/>
        </w:numPr>
        <w:jc w:val="both"/>
        <w:rPr>
          <w:rFonts w:ascii="Arial Narrow" w:hAnsi="Arial Narrow"/>
          <w:sz w:val="24"/>
          <w:szCs w:val="24"/>
        </w:rPr>
      </w:pPr>
      <w:r>
        <w:rPr>
          <w:rFonts w:ascii="Arial Narrow" w:hAnsi="Arial Narrow"/>
          <w:sz w:val="24"/>
          <w:szCs w:val="24"/>
        </w:rPr>
        <w:t>T</w:t>
      </w:r>
      <w:r w:rsidR="00A36256">
        <w:rPr>
          <w:rFonts w:ascii="Arial Narrow" w:hAnsi="Arial Narrow"/>
          <w:sz w:val="24"/>
          <w:szCs w:val="24"/>
        </w:rPr>
        <w:t>he r</w:t>
      </w:r>
      <w:r>
        <w:rPr>
          <w:rFonts w:ascii="Arial Narrow" w:hAnsi="Arial Narrow"/>
          <w:sz w:val="24"/>
          <w:szCs w:val="24"/>
        </w:rPr>
        <w:t>est</w:t>
      </w:r>
      <w:r w:rsidR="00A36256">
        <w:rPr>
          <w:rFonts w:ascii="Arial Narrow" w:hAnsi="Arial Narrow"/>
          <w:sz w:val="24"/>
          <w:szCs w:val="24"/>
        </w:rPr>
        <w:t xml:space="preserve"> of the important projects a</w:t>
      </w:r>
      <w:r w:rsidR="00F27022">
        <w:rPr>
          <w:rFonts w:ascii="Arial Narrow" w:hAnsi="Arial Narrow"/>
          <w:sz w:val="24"/>
          <w:szCs w:val="24"/>
        </w:rPr>
        <w:t>re implemented with a very</w:t>
      </w:r>
      <w:r w:rsidR="00A36256">
        <w:rPr>
          <w:rFonts w:ascii="Arial Narrow" w:hAnsi="Arial Narrow"/>
          <w:sz w:val="24"/>
          <w:szCs w:val="24"/>
        </w:rPr>
        <w:t xml:space="preserve"> low pace, which is the main problem. MoTC </w:t>
      </w:r>
      <w:r w:rsidR="00FD65AB" w:rsidRPr="00740278">
        <w:rPr>
          <w:rFonts w:ascii="Arial Narrow" w:hAnsi="Arial Narrow"/>
          <w:sz w:val="24"/>
          <w:szCs w:val="24"/>
        </w:rPr>
        <w:t>urge</w:t>
      </w:r>
      <w:r w:rsidR="00A36256">
        <w:rPr>
          <w:rFonts w:ascii="Arial Narrow" w:hAnsi="Arial Narrow"/>
          <w:sz w:val="24"/>
          <w:szCs w:val="24"/>
        </w:rPr>
        <w:t xml:space="preserve">d the colleagues from </w:t>
      </w:r>
      <w:r w:rsidR="002D4EE8">
        <w:rPr>
          <w:rFonts w:ascii="Arial Narrow" w:hAnsi="Arial Narrow"/>
          <w:sz w:val="24"/>
          <w:szCs w:val="24"/>
        </w:rPr>
        <w:t>PESR</w:t>
      </w:r>
      <w:r w:rsidR="00A36256">
        <w:rPr>
          <w:rFonts w:ascii="Arial Narrow" w:hAnsi="Arial Narrow"/>
          <w:sz w:val="24"/>
          <w:szCs w:val="24"/>
        </w:rPr>
        <w:t xml:space="preserve"> and the Public Enterprise for Macedonian Railways Infrastructure (PEMRI) to take </w:t>
      </w:r>
      <w:r w:rsidR="002D4EE8">
        <w:rPr>
          <w:rFonts w:ascii="Arial Narrow" w:hAnsi="Arial Narrow"/>
          <w:sz w:val="24"/>
          <w:szCs w:val="24"/>
        </w:rPr>
        <w:t>this as a final warning by MoTC and EUD.</w:t>
      </w:r>
      <w:r w:rsidR="00A36256">
        <w:rPr>
          <w:rFonts w:ascii="Arial Narrow" w:hAnsi="Arial Narrow"/>
          <w:sz w:val="24"/>
          <w:szCs w:val="24"/>
        </w:rPr>
        <w:t xml:space="preserve"> </w:t>
      </w:r>
    </w:p>
    <w:p w14:paraId="0DEC4288" w14:textId="77777777" w:rsidR="002B56F6" w:rsidRDefault="003F0F1C" w:rsidP="006A23D9">
      <w:pPr>
        <w:pStyle w:val="ListParagraph"/>
        <w:numPr>
          <w:ilvl w:val="0"/>
          <w:numId w:val="25"/>
        </w:numPr>
        <w:jc w:val="both"/>
        <w:rPr>
          <w:rFonts w:ascii="Arial Narrow" w:hAnsi="Arial Narrow"/>
          <w:sz w:val="24"/>
          <w:szCs w:val="24"/>
        </w:rPr>
      </w:pPr>
      <w:r>
        <w:rPr>
          <w:rFonts w:ascii="Arial Narrow" w:hAnsi="Arial Narrow"/>
          <w:sz w:val="24"/>
          <w:szCs w:val="24"/>
        </w:rPr>
        <w:t>MoTC have had some cooperation in the meantime with the two public enterprises regarding the two major projects,</w:t>
      </w:r>
      <w:r w:rsidR="00A36256">
        <w:rPr>
          <w:rFonts w:ascii="Arial Narrow" w:hAnsi="Arial Narrow"/>
          <w:sz w:val="24"/>
          <w:szCs w:val="24"/>
        </w:rPr>
        <w:t xml:space="preserve"> C</w:t>
      </w:r>
      <w:r>
        <w:rPr>
          <w:rFonts w:ascii="Arial Narrow" w:hAnsi="Arial Narrow"/>
          <w:sz w:val="24"/>
          <w:szCs w:val="24"/>
        </w:rPr>
        <w:t xml:space="preserve">orridor 8 and the road </w:t>
      </w:r>
      <w:r w:rsidR="00A36256">
        <w:rPr>
          <w:rFonts w:ascii="Arial Narrow" w:hAnsi="Arial Narrow"/>
          <w:sz w:val="24"/>
          <w:szCs w:val="24"/>
        </w:rPr>
        <w:t>Gradsko-Dren</w:t>
      </w:r>
      <w:r>
        <w:rPr>
          <w:rFonts w:ascii="Arial Narrow" w:hAnsi="Arial Narrow"/>
          <w:sz w:val="24"/>
          <w:szCs w:val="24"/>
        </w:rPr>
        <w:t xml:space="preserve">ovo, but especially for the flagship Corridor 8 railway section from Kriva Palanka to the border with Bulgaria. </w:t>
      </w:r>
    </w:p>
    <w:p w14:paraId="3BC10DFC" w14:textId="77777777" w:rsidR="002B56F6" w:rsidRDefault="003F0F1C" w:rsidP="006A23D9">
      <w:pPr>
        <w:pStyle w:val="ListParagraph"/>
        <w:numPr>
          <w:ilvl w:val="0"/>
          <w:numId w:val="25"/>
        </w:numPr>
        <w:jc w:val="both"/>
        <w:rPr>
          <w:rFonts w:ascii="Arial Narrow" w:hAnsi="Arial Narrow"/>
          <w:sz w:val="24"/>
          <w:szCs w:val="24"/>
        </w:rPr>
      </w:pPr>
      <w:r>
        <w:rPr>
          <w:rFonts w:ascii="Arial Narrow" w:hAnsi="Arial Narrow"/>
          <w:sz w:val="24"/>
          <w:szCs w:val="24"/>
        </w:rPr>
        <w:t>There is a very slow progress in the delivery of tender documentation</w:t>
      </w:r>
      <w:r w:rsidR="002B56F6">
        <w:rPr>
          <w:rFonts w:ascii="Arial Narrow" w:hAnsi="Arial Narrow"/>
          <w:sz w:val="24"/>
          <w:szCs w:val="24"/>
        </w:rPr>
        <w:t xml:space="preserve"> for Corridor 8</w:t>
      </w:r>
      <w:r>
        <w:rPr>
          <w:rFonts w:ascii="Arial Narrow" w:hAnsi="Arial Narrow"/>
          <w:sz w:val="24"/>
          <w:szCs w:val="24"/>
        </w:rPr>
        <w:t xml:space="preserve">. Initial documents for </w:t>
      </w:r>
      <w:r w:rsidR="003F73C5">
        <w:rPr>
          <w:rFonts w:ascii="Arial Narrow" w:hAnsi="Arial Narrow"/>
          <w:sz w:val="24"/>
          <w:szCs w:val="24"/>
        </w:rPr>
        <w:t>supervision</w:t>
      </w:r>
      <w:r>
        <w:rPr>
          <w:rFonts w:ascii="Arial Narrow" w:hAnsi="Arial Narrow"/>
          <w:sz w:val="24"/>
          <w:szCs w:val="24"/>
        </w:rPr>
        <w:t xml:space="preserve"> tender were prepared</w:t>
      </w:r>
      <w:r w:rsidR="002B56F6">
        <w:rPr>
          <w:rFonts w:ascii="Arial Narrow" w:hAnsi="Arial Narrow"/>
          <w:sz w:val="24"/>
          <w:szCs w:val="24"/>
        </w:rPr>
        <w:t>,</w:t>
      </w:r>
      <w:r>
        <w:rPr>
          <w:rFonts w:ascii="Arial Narrow" w:hAnsi="Arial Narrow"/>
          <w:sz w:val="24"/>
          <w:szCs w:val="24"/>
        </w:rPr>
        <w:t xml:space="preserve"> but they were returned by MoTC with comments in M</w:t>
      </w:r>
      <w:r w:rsidR="00B84024">
        <w:rPr>
          <w:rFonts w:ascii="Arial Narrow" w:hAnsi="Arial Narrow"/>
          <w:sz w:val="24"/>
          <w:szCs w:val="24"/>
        </w:rPr>
        <w:t>arch with the feedback of PEMRI still pending</w:t>
      </w:r>
      <w:r w:rsidR="00E76E56">
        <w:rPr>
          <w:rFonts w:ascii="Arial Narrow" w:hAnsi="Arial Narrow"/>
          <w:sz w:val="24"/>
          <w:szCs w:val="24"/>
        </w:rPr>
        <w:t xml:space="preserve">. </w:t>
      </w:r>
      <w:r w:rsidR="00F27022">
        <w:rPr>
          <w:rFonts w:ascii="Arial Narrow" w:hAnsi="Arial Narrow"/>
          <w:sz w:val="24"/>
          <w:szCs w:val="24"/>
        </w:rPr>
        <w:t>CONNECTA submitted</w:t>
      </w:r>
      <w:r w:rsidR="00FD65AB" w:rsidRPr="00F27022">
        <w:rPr>
          <w:rFonts w:ascii="Arial Narrow" w:hAnsi="Arial Narrow"/>
          <w:sz w:val="24"/>
          <w:szCs w:val="24"/>
        </w:rPr>
        <w:t xml:space="preserve"> different ISA reports and some technical reports </w:t>
      </w:r>
      <w:r w:rsidR="00B84024">
        <w:rPr>
          <w:rFonts w:ascii="Arial Narrow" w:hAnsi="Arial Narrow"/>
          <w:sz w:val="24"/>
          <w:szCs w:val="24"/>
        </w:rPr>
        <w:t>still lacking a reply from</w:t>
      </w:r>
      <w:r w:rsidR="00F27022">
        <w:rPr>
          <w:rFonts w:ascii="Arial Narrow" w:hAnsi="Arial Narrow"/>
          <w:sz w:val="24"/>
          <w:szCs w:val="24"/>
        </w:rPr>
        <w:t xml:space="preserve"> PEMRI</w:t>
      </w:r>
      <w:r w:rsidR="00FD65AB" w:rsidRPr="00F27022">
        <w:rPr>
          <w:rFonts w:ascii="Arial Narrow" w:hAnsi="Arial Narrow"/>
          <w:sz w:val="24"/>
          <w:szCs w:val="24"/>
        </w:rPr>
        <w:t xml:space="preserve">. The </w:t>
      </w:r>
      <w:r w:rsidR="00F27022">
        <w:rPr>
          <w:rFonts w:ascii="Arial Narrow" w:hAnsi="Arial Narrow"/>
          <w:sz w:val="24"/>
          <w:szCs w:val="24"/>
        </w:rPr>
        <w:t>first</w:t>
      </w:r>
      <w:r w:rsidR="002B56F6">
        <w:rPr>
          <w:rFonts w:ascii="Arial Narrow" w:hAnsi="Arial Narrow"/>
          <w:sz w:val="24"/>
          <w:szCs w:val="24"/>
        </w:rPr>
        <w:t xml:space="preserve"> report</w:t>
      </w:r>
      <w:r w:rsidR="00F27022">
        <w:rPr>
          <w:rFonts w:ascii="Arial Narrow" w:hAnsi="Arial Narrow"/>
          <w:sz w:val="24"/>
          <w:szCs w:val="24"/>
        </w:rPr>
        <w:t xml:space="preserve"> </w:t>
      </w:r>
      <w:r w:rsidR="002B56F6">
        <w:rPr>
          <w:rFonts w:ascii="Arial Narrow" w:hAnsi="Arial Narrow"/>
          <w:sz w:val="24"/>
          <w:szCs w:val="24"/>
        </w:rPr>
        <w:t>on ISA was submitted in February,</w:t>
      </w:r>
      <w:r w:rsidR="00FD65AB" w:rsidRPr="00F27022">
        <w:rPr>
          <w:rFonts w:ascii="Arial Narrow" w:hAnsi="Arial Narrow"/>
          <w:sz w:val="24"/>
          <w:szCs w:val="24"/>
        </w:rPr>
        <w:t xml:space="preserve"> </w:t>
      </w:r>
      <w:r w:rsidR="00F27022">
        <w:rPr>
          <w:rFonts w:ascii="Arial Narrow" w:hAnsi="Arial Narrow"/>
          <w:sz w:val="24"/>
          <w:szCs w:val="24"/>
        </w:rPr>
        <w:t>while the</w:t>
      </w:r>
      <w:r w:rsidR="00FD65AB" w:rsidRPr="00F27022">
        <w:rPr>
          <w:rFonts w:ascii="Arial Narrow" w:hAnsi="Arial Narrow"/>
          <w:sz w:val="24"/>
          <w:szCs w:val="24"/>
        </w:rPr>
        <w:t xml:space="preserve"> </w:t>
      </w:r>
      <w:r w:rsidR="006A23D9">
        <w:rPr>
          <w:rFonts w:ascii="Arial Narrow" w:hAnsi="Arial Narrow"/>
          <w:sz w:val="24"/>
          <w:szCs w:val="24"/>
        </w:rPr>
        <w:t xml:space="preserve">first </w:t>
      </w:r>
      <w:r w:rsidR="00FD65AB" w:rsidRPr="00F27022">
        <w:rPr>
          <w:rFonts w:ascii="Arial Narrow" w:hAnsi="Arial Narrow"/>
          <w:sz w:val="24"/>
          <w:szCs w:val="24"/>
        </w:rPr>
        <w:t>draft</w:t>
      </w:r>
      <w:r w:rsidR="00F27022">
        <w:rPr>
          <w:rFonts w:ascii="Arial Narrow" w:hAnsi="Arial Narrow"/>
          <w:sz w:val="24"/>
          <w:szCs w:val="24"/>
        </w:rPr>
        <w:t xml:space="preserve"> technical </w:t>
      </w:r>
      <w:r w:rsidR="00FD65AB" w:rsidRPr="00F27022">
        <w:rPr>
          <w:rFonts w:ascii="Arial Narrow" w:hAnsi="Arial Narrow"/>
          <w:sz w:val="24"/>
          <w:szCs w:val="24"/>
        </w:rPr>
        <w:t xml:space="preserve">report was submitted on </w:t>
      </w:r>
      <w:r w:rsidR="00F27022">
        <w:rPr>
          <w:rFonts w:ascii="Arial Narrow" w:hAnsi="Arial Narrow"/>
          <w:sz w:val="24"/>
          <w:szCs w:val="24"/>
        </w:rPr>
        <w:t>14 March</w:t>
      </w:r>
      <w:r w:rsidR="006A23D9">
        <w:rPr>
          <w:rFonts w:ascii="Arial Narrow" w:hAnsi="Arial Narrow"/>
          <w:sz w:val="24"/>
          <w:szCs w:val="24"/>
        </w:rPr>
        <w:t>. S</w:t>
      </w:r>
      <w:r w:rsidR="00F27022">
        <w:rPr>
          <w:rFonts w:ascii="Arial Narrow" w:hAnsi="Arial Narrow"/>
          <w:sz w:val="24"/>
          <w:szCs w:val="24"/>
        </w:rPr>
        <w:t xml:space="preserve">ome remarks </w:t>
      </w:r>
      <w:r w:rsidR="002B56F6">
        <w:rPr>
          <w:rFonts w:ascii="Arial Narrow" w:hAnsi="Arial Narrow"/>
          <w:sz w:val="24"/>
          <w:szCs w:val="24"/>
        </w:rPr>
        <w:t xml:space="preserve">to the second report </w:t>
      </w:r>
      <w:r w:rsidR="00F27022">
        <w:rPr>
          <w:rFonts w:ascii="Arial Narrow" w:hAnsi="Arial Narrow"/>
          <w:sz w:val="24"/>
          <w:szCs w:val="24"/>
        </w:rPr>
        <w:t>have been</w:t>
      </w:r>
      <w:r w:rsidR="002B56F6">
        <w:rPr>
          <w:rFonts w:ascii="Arial Narrow" w:hAnsi="Arial Narrow"/>
          <w:sz w:val="24"/>
          <w:szCs w:val="24"/>
        </w:rPr>
        <w:t xml:space="preserve"> provided</w:t>
      </w:r>
      <w:r w:rsidR="00F27022">
        <w:rPr>
          <w:rFonts w:ascii="Arial Narrow" w:hAnsi="Arial Narrow"/>
          <w:sz w:val="24"/>
          <w:szCs w:val="24"/>
        </w:rPr>
        <w:t xml:space="preserve"> both by MoTC and PEMRI. The latest technical report submitted on 9 May is under consideration by </w:t>
      </w:r>
      <w:r w:rsidR="006A23D9">
        <w:rPr>
          <w:rFonts w:ascii="Arial Narrow" w:hAnsi="Arial Narrow"/>
          <w:sz w:val="24"/>
          <w:szCs w:val="24"/>
        </w:rPr>
        <w:t xml:space="preserve">MoTC in anticipation of the reply from PEMRI, </w:t>
      </w:r>
      <w:r w:rsidR="002B56F6">
        <w:rPr>
          <w:rFonts w:ascii="Arial Narrow" w:hAnsi="Arial Narrow"/>
          <w:sz w:val="24"/>
          <w:szCs w:val="24"/>
        </w:rPr>
        <w:t>same as for the first</w:t>
      </w:r>
      <w:r w:rsidR="00B84024">
        <w:rPr>
          <w:rFonts w:ascii="Arial Narrow" w:hAnsi="Arial Narrow"/>
          <w:sz w:val="24"/>
          <w:szCs w:val="24"/>
        </w:rPr>
        <w:t xml:space="preserve"> report</w:t>
      </w:r>
      <w:r w:rsidR="002B56F6">
        <w:rPr>
          <w:rFonts w:ascii="Arial Narrow" w:hAnsi="Arial Narrow"/>
          <w:sz w:val="24"/>
          <w:szCs w:val="24"/>
        </w:rPr>
        <w:t xml:space="preserve"> and especially the </w:t>
      </w:r>
      <w:r w:rsidR="006A23D9">
        <w:rPr>
          <w:rFonts w:ascii="Arial Narrow" w:hAnsi="Arial Narrow"/>
          <w:sz w:val="24"/>
          <w:szCs w:val="24"/>
        </w:rPr>
        <w:t xml:space="preserve">second report. The main concern for everyone involved in this complex project is the latest report on the detailed design. </w:t>
      </w:r>
      <w:r w:rsidR="00636CE5">
        <w:rPr>
          <w:rFonts w:ascii="Arial Narrow" w:hAnsi="Arial Narrow"/>
          <w:sz w:val="24"/>
          <w:szCs w:val="24"/>
        </w:rPr>
        <w:t>MoTC</w:t>
      </w:r>
      <w:r w:rsidR="006A23D9">
        <w:rPr>
          <w:rFonts w:ascii="Arial Narrow" w:hAnsi="Arial Narrow"/>
          <w:sz w:val="24"/>
          <w:szCs w:val="24"/>
        </w:rPr>
        <w:t xml:space="preserve"> are </w:t>
      </w:r>
      <w:r w:rsidR="006A23D9" w:rsidRPr="006A23D9">
        <w:rPr>
          <w:rFonts w:ascii="Arial Narrow" w:hAnsi="Arial Narrow"/>
          <w:sz w:val="24"/>
          <w:szCs w:val="24"/>
        </w:rPr>
        <w:t xml:space="preserve">concerned with the number of remarks </w:t>
      </w:r>
      <w:r w:rsidR="006A23D9">
        <w:rPr>
          <w:rFonts w:ascii="Arial Narrow" w:hAnsi="Arial Narrow"/>
          <w:sz w:val="24"/>
          <w:szCs w:val="24"/>
        </w:rPr>
        <w:t xml:space="preserve">in the report </w:t>
      </w:r>
      <w:r w:rsidR="006A23D9" w:rsidRPr="006A23D9">
        <w:rPr>
          <w:rFonts w:ascii="Arial Narrow" w:hAnsi="Arial Narrow"/>
          <w:sz w:val="24"/>
          <w:szCs w:val="24"/>
        </w:rPr>
        <w:t xml:space="preserve">on the discrepancies </w:t>
      </w:r>
      <w:r w:rsidR="006A23D9">
        <w:rPr>
          <w:rFonts w:ascii="Arial Narrow" w:hAnsi="Arial Narrow"/>
          <w:sz w:val="24"/>
          <w:szCs w:val="24"/>
        </w:rPr>
        <w:t xml:space="preserve">in the </w:t>
      </w:r>
      <w:r w:rsidR="006A23D9" w:rsidRPr="006A23D9">
        <w:rPr>
          <w:rFonts w:ascii="Arial Narrow" w:hAnsi="Arial Narrow"/>
          <w:sz w:val="24"/>
          <w:szCs w:val="24"/>
        </w:rPr>
        <w:t>detailed design</w:t>
      </w:r>
      <w:r w:rsidR="002B56F6">
        <w:rPr>
          <w:rFonts w:ascii="Arial Narrow" w:hAnsi="Arial Narrow"/>
          <w:sz w:val="24"/>
          <w:szCs w:val="24"/>
        </w:rPr>
        <w:t>. It remains to be clarified with the</w:t>
      </w:r>
      <w:r w:rsidR="006A23D9">
        <w:rPr>
          <w:rFonts w:ascii="Arial Narrow" w:hAnsi="Arial Narrow"/>
          <w:sz w:val="24"/>
          <w:szCs w:val="24"/>
        </w:rPr>
        <w:t xml:space="preserve"> CONNECTA experts, who are invited to see the detailed design drawing</w:t>
      </w:r>
      <w:r w:rsidR="000602F0">
        <w:rPr>
          <w:rFonts w:ascii="Arial Narrow" w:hAnsi="Arial Narrow"/>
          <w:sz w:val="24"/>
          <w:szCs w:val="24"/>
        </w:rPr>
        <w:t>s</w:t>
      </w:r>
      <w:r w:rsidR="006A23D9">
        <w:rPr>
          <w:rFonts w:ascii="Arial Narrow" w:hAnsi="Arial Narrow"/>
          <w:sz w:val="24"/>
          <w:szCs w:val="24"/>
        </w:rPr>
        <w:t xml:space="preserve"> at </w:t>
      </w:r>
      <w:r w:rsidR="002B56F6">
        <w:rPr>
          <w:rFonts w:ascii="Arial Narrow" w:hAnsi="Arial Narrow"/>
          <w:sz w:val="24"/>
          <w:szCs w:val="24"/>
        </w:rPr>
        <w:t xml:space="preserve">the </w:t>
      </w:r>
      <w:r w:rsidR="006A23D9">
        <w:rPr>
          <w:rFonts w:ascii="Arial Narrow" w:hAnsi="Arial Narrow"/>
          <w:sz w:val="24"/>
          <w:szCs w:val="24"/>
        </w:rPr>
        <w:t>premise</w:t>
      </w:r>
      <w:r w:rsidR="002B56F6">
        <w:rPr>
          <w:rFonts w:ascii="Arial Narrow" w:hAnsi="Arial Narrow"/>
          <w:sz w:val="24"/>
          <w:szCs w:val="24"/>
        </w:rPr>
        <w:t>s</w:t>
      </w:r>
      <w:r w:rsidR="006A23D9">
        <w:rPr>
          <w:rFonts w:ascii="Arial Narrow" w:hAnsi="Arial Narrow"/>
          <w:sz w:val="24"/>
          <w:szCs w:val="24"/>
        </w:rPr>
        <w:t xml:space="preserve"> of PEMRI next week, if all of </w:t>
      </w:r>
      <w:r w:rsidR="000602F0">
        <w:rPr>
          <w:rFonts w:ascii="Arial Narrow" w:hAnsi="Arial Narrow"/>
          <w:sz w:val="24"/>
          <w:szCs w:val="24"/>
        </w:rPr>
        <w:t>these remarks are applicable</w:t>
      </w:r>
      <w:r w:rsidR="00FD65AB" w:rsidRPr="006A23D9">
        <w:rPr>
          <w:rFonts w:ascii="Arial Narrow" w:hAnsi="Arial Narrow"/>
          <w:sz w:val="24"/>
          <w:szCs w:val="24"/>
        </w:rPr>
        <w:t xml:space="preserve">. </w:t>
      </w:r>
      <w:r w:rsidR="000602F0">
        <w:rPr>
          <w:rFonts w:ascii="Arial Narrow" w:hAnsi="Arial Narrow"/>
          <w:sz w:val="24"/>
          <w:szCs w:val="24"/>
        </w:rPr>
        <w:t>I</w:t>
      </w:r>
      <w:r w:rsidR="00B84024">
        <w:rPr>
          <w:rFonts w:ascii="Arial Narrow" w:hAnsi="Arial Narrow"/>
          <w:sz w:val="24"/>
          <w:szCs w:val="24"/>
        </w:rPr>
        <w:t>f so</w:t>
      </w:r>
      <w:r w:rsidR="00636CE5">
        <w:rPr>
          <w:rFonts w:ascii="Arial Narrow" w:hAnsi="Arial Narrow"/>
          <w:sz w:val="24"/>
          <w:szCs w:val="24"/>
        </w:rPr>
        <w:t xml:space="preserve">, </w:t>
      </w:r>
      <w:r w:rsidR="000602F0">
        <w:rPr>
          <w:rFonts w:ascii="Arial Narrow" w:hAnsi="Arial Narrow"/>
          <w:sz w:val="24"/>
          <w:szCs w:val="24"/>
        </w:rPr>
        <w:t xml:space="preserve">MoTC will have a huge problem in terms of redesigning. A meeting to clarify all open issues concerning this important project with the CONNECTA experts and IFIs will take place within ten days. </w:t>
      </w:r>
    </w:p>
    <w:p w14:paraId="78424752" w14:textId="77777777" w:rsidR="00636CE5" w:rsidRDefault="000602F0" w:rsidP="006A23D9">
      <w:pPr>
        <w:pStyle w:val="ListParagraph"/>
        <w:numPr>
          <w:ilvl w:val="0"/>
          <w:numId w:val="25"/>
        </w:numPr>
        <w:jc w:val="both"/>
        <w:rPr>
          <w:rFonts w:ascii="Arial Narrow" w:hAnsi="Arial Narrow"/>
          <w:sz w:val="24"/>
          <w:szCs w:val="24"/>
        </w:rPr>
      </w:pPr>
      <w:r>
        <w:rPr>
          <w:rFonts w:ascii="Arial Narrow" w:hAnsi="Arial Narrow"/>
          <w:sz w:val="24"/>
          <w:szCs w:val="24"/>
        </w:rPr>
        <w:t xml:space="preserve">As regards the Gradsko - </w:t>
      </w:r>
      <w:r w:rsidR="00FD65AB" w:rsidRPr="006A23D9">
        <w:rPr>
          <w:rFonts w:ascii="Arial Narrow" w:hAnsi="Arial Narrow"/>
          <w:sz w:val="24"/>
          <w:szCs w:val="24"/>
        </w:rPr>
        <w:t>Drenovo</w:t>
      </w:r>
      <w:r>
        <w:rPr>
          <w:rFonts w:ascii="Arial Narrow" w:hAnsi="Arial Narrow"/>
          <w:sz w:val="24"/>
          <w:szCs w:val="24"/>
        </w:rPr>
        <w:t xml:space="preserve"> road section, MoTC r</w:t>
      </w:r>
      <w:r w:rsidR="00FD65AB" w:rsidRPr="006A23D9">
        <w:rPr>
          <w:rFonts w:ascii="Arial Narrow" w:hAnsi="Arial Narrow"/>
          <w:sz w:val="24"/>
          <w:szCs w:val="24"/>
        </w:rPr>
        <w:t xml:space="preserve">eceived </w:t>
      </w:r>
      <w:r>
        <w:rPr>
          <w:rFonts w:ascii="Arial Narrow" w:hAnsi="Arial Narrow"/>
          <w:sz w:val="24"/>
          <w:szCs w:val="24"/>
        </w:rPr>
        <w:t xml:space="preserve">a </w:t>
      </w:r>
      <w:r w:rsidR="00FD65AB" w:rsidRPr="006A23D9">
        <w:rPr>
          <w:rFonts w:ascii="Arial Narrow" w:hAnsi="Arial Narrow"/>
          <w:sz w:val="24"/>
          <w:szCs w:val="24"/>
        </w:rPr>
        <w:t xml:space="preserve">letter </w:t>
      </w:r>
      <w:r>
        <w:rPr>
          <w:rFonts w:ascii="Arial Narrow" w:hAnsi="Arial Narrow"/>
          <w:sz w:val="24"/>
          <w:szCs w:val="24"/>
        </w:rPr>
        <w:t xml:space="preserve">from the contractor </w:t>
      </w:r>
      <w:r w:rsidR="00FD65AB" w:rsidRPr="006A23D9">
        <w:rPr>
          <w:rFonts w:ascii="Arial Narrow" w:hAnsi="Arial Narrow"/>
          <w:sz w:val="24"/>
          <w:szCs w:val="24"/>
        </w:rPr>
        <w:t>about the po</w:t>
      </w:r>
      <w:r w:rsidR="00907377">
        <w:rPr>
          <w:rFonts w:ascii="Arial Narrow" w:hAnsi="Arial Narrow"/>
          <w:sz w:val="24"/>
          <w:szCs w:val="24"/>
        </w:rPr>
        <w:t xml:space="preserve">ssible suspension of works due to the lack of </w:t>
      </w:r>
      <w:r w:rsidR="00FD65AB" w:rsidRPr="006A23D9">
        <w:rPr>
          <w:rFonts w:ascii="Arial Narrow" w:hAnsi="Arial Narrow"/>
          <w:sz w:val="24"/>
          <w:szCs w:val="24"/>
        </w:rPr>
        <w:t xml:space="preserve">timely response </w:t>
      </w:r>
      <w:r w:rsidR="00907377">
        <w:rPr>
          <w:rFonts w:ascii="Arial Narrow" w:hAnsi="Arial Narrow"/>
          <w:sz w:val="24"/>
          <w:szCs w:val="24"/>
        </w:rPr>
        <w:t xml:space="preserve">about </w:t>
      </w:r>
      <w:r w:rsidR="00FD65AB" w:rsidRPr="006A23D9">
        <w:rPr>
          <w:rFonts w:ascii="Arial Narrow" w:hAnsi="Arial Narrow"/>
          <w:sz w:val="24"/>
          <w:szCs w:val="24"/>
        </w:rPr>
        <w:t>the obligation orders</w:t>
      </w:r>
      <w:r w:rsidR="00907377">
        <w:rPr>
          <w:rFonts w:ascii="Arial Narrow" w:hAnsi="Arial Narrow"/>
          <w:sz w:val="24"/>
          <w:szCs w:val="24"/>
        </w:rPr>
        <w:t xml:space="preserve">, </w:t>
      </w:r>
      <w:r w:rsidR="00FD65AB" w:rsidRPr="006A23D9">
        <w:rPr>
          <w:rFonts w:ascii="Arial Narrow" w:hAnsi="Arial Narrow"/>
          <w:sz w:val="24"/>
          <w:szCs w:val="24"/>
        </w:rPr>
        <w:t>t</w:t>
      </w:r>
      <w:r w:rsidR="00907377">
        <w:rPr>
          <w:rFonts w:ascii="Arial Narrow" w:hAnsi="Arial Narrow"/>
          <w:sz w:val="24"/>
          <w:szCs w:val="24"/>
        </w:rPr>
        <w:t>echnical solutions for the slopes</w:t>
      </w:r>
      <w:r w:rsidR="00FD65AB" w:rsidRPr="006A23D9">
        <w:rPr>
          <w:rFonts w:ascii="Arial Narrow" w:hAnsi="Arial Narrow"/>
          <w:sz w:val="24"/>
          <w:szCs w:val="24"/>
        </w:rPr>
        <w:t xml:space="preserve"> </w:t>
      </w:r>
      <w:r w:rsidR="00907377">
        <w:rPr>
          <w:rFonts w:ascii="Arial Narrow" w:hAnsi="Arial Narrow"/>
          <w:sz w:val="24"/>
          <w:szCs w:val="24"/>
        </w:rPr>
        <w:t xml:space="preserve">and most importantly </w:t>
      </w:r>
      <w:r w:rsidR="00FB3686">
        <w:rPr>
          <w:rFonts w:ascii="Arial Narrow" w:hAnsi="Arial Narrow"/>
          <w:sz w:val="24"/>
          <w:szCs w:val="24"/>
        </w:rPr>
        <w:t>the</w:t>
      </w:r>
      <w:r w:rsidR="00907377">
        <w:rPr>
          <w:rFonts w:ascii="Arial Narrow" w:hAnsi="Arial Narrow"/>
          <w:sz w:val="24"/>
          <w:szCs w:val="24"/>
        </w:rPr>
        <w:t xml:space="preserve"> Addendum </w:t>
      </w:r>
      <w:r w:rsidR="007C266A">
        <w:rPr>
          <w:rFonts w:ascii="Arial Narrow" w:hAnsi="Arial Narrow"/>
          <w:sz w:val="24"/>
          <w:szCs w:val="24"/>
        </w:rPr>
        <w:t>No.</w:t>
      </w:r>
      <w:r w:rsidR="00907377">
        <w:rPr>
          <w:rFonts w:ascii="Arial Narrow" w:hAnsi="Arial Narrow"/>
          <w:sz w:val="24"/>
          <w:szCs w:val="24"/>
        </w:rPr>
        <w:t xml:space="preserve">3. </w:t>
      </w:r>
      <w:r w:rsidR="00203210">
        <w:rPr>
          <w:rFonts w:ascii="Arial Narrow" w:hAnsi="Arial Narrow"/>
          <w:sz w:val="24"/>
          <w:szCs w:val="24"/>
        </w:rPr>
        <w:t xml:space="preserve"> There were at least five MoTC </w:t>
      </w:r>
      <w:r w:rsidR="00203210">
        <w:rPr>
          <w:rFonts w:ascii="Arial Narrow" w:hAnsi="Arial Narrow"/>
          <w:sz w:val="24"/>
          <w:szCs w:val="24"/>
        </w:rPr>
        <w:lastRenderedPageBreak/>
        <w:t>interventions with PESR on</w:t>
      </w:r>
      <w:r w:rsidR="007C266A">
        <w:rPr>
          <w:rFonts w:ascii="Arial Narrow" w:hAnsi="Arial Narrow"/>
          <w:sz w:val="24"/>
          <w:szCs w:val="24"/>
        </w:rPr>
        <w:t xml:space="preserve"> the Addendum No.3</w:t>
      </w:r>
      <w:r w:rsidR="00203210">
        <w:rPr>
          <w:rFonts w:ascii="Arial Narrow" w:hAnsi="Arial Narrow"/>
          <w:sz w:val="24"/>
          <w:szCs w:val="24"/>
        </w:rPr>
        <w:t xml:space="preserve"> and their reply is expected by</w:t>
      </w:r>
      <w:r w:rsidR="00907377">
        <w:rPr>
          <w:rFonts w:ascii="Arial Narrow" w:hAnsi="Arial Narrow"/>
          <w:sz w:val="24"/>
          <w:szCs w:val="24"/>
        </w:rPr>
        <w:t xml:space="preserve"> COB. Also </w:t>
      </w:r>
      <w:r w:rsidR="00B84024">
        <w:rPr>
          <w:rFonts w:ascii="Arial Narrow" w:hAnsi="Arial Narrow"/>
          <w:sz w:val="24"/>
          <w:szCs w:val="24"/>
        </w:rPr>
        <w:t xml:space="preserve">CFCD, as a contracting authority, </w:t>
      </w:r>
      <w:r w:rsidR="00907377">
        <w:rPr>
          <w:rFonts w:ascii="Arial Narrow" w:hAnsi="Arial Narrow"/>
          <w:sz w:val="24"/>
          <w:szCs w:val="24"/>
        </w:rPr>
        <w:t>expect to receive a</w:t>
      </w:r>
      <w:r w:rsidR="007C266A">
        <w:rPr>
          <w:rFonts w:ascii="Arial Narrow" w:hAnsi="Arial Narrow"/>
          <w:sz w:val="24"/>
          <w:szCs w:val="24"/>
        </w:rPr>
        <w:t>n official</w:t>
      </w:r>
      <w:r w:rsidR="00907377">
        <w:rPr>
          <w:rFonts w:ascii="Arial Narrow" w:hAnsi="Arial Narrow"/>
          <w:sz w:val="24"/>
          <w:szCs w:val="24"/>
        </w:rPr>
        <w:t xml:space="preserve"> reply from PESR on the </w:t>
      </w:r>
      <w:r w:rsidR="007C266A">
        <w:rPr>
          <w:rFonts w:ascii="Arial Narrow" w:hAnsi="Arial Narrow"/>
          <w:sz w:val="24"/>
          <w:szCs w:val="24"/>
        </w:rPr>
        <w:t>matter</w:t>
      </w:r>
      <w:r w:rsidR="00907377">
        <w:rPr>
          <w:rFonts w:ascii="Arial Narrow" w:hAnsi="Arial Narrow"/>
          <w:sz w:val="24"/>
          <w:szCs w:val="24"/>
        </w:rPr>
        <w:t xml:space="preserve">. </w:t>
      </w:r>
    </w:p>
    <w:p w14:paraId="21B71FA2" w14:textId="77777777" w:rsidR="007C266A" w:rsidRDefault="00B84024" w:rsidP="006A23D9">
      <w:pPr>
        <w:pStyle w:val="ListParagraph"/>
        <w:numPr>
          <w:ilvl w:val="0"/>
          <w:numId w:val="25"/>
        </w:numPr>
        <w:jc w:val="both"/>
        <w:rPr>
          <w:rFonts w:ascii="Arial Narrow" w:hAnsi="Arial Narrow"/>
          <w:sz w:val="24"/>
          <w:szCs w:val="24"/>
        </w:rPr>
      </w:pPr>
      <w:r>
        <w:rPr>
          <w:rFonts w:ascii="Arial Narrow" w:hAnsi="Arial Narrow"/>
          <w:sz w:val="24"/>
          <w:szCs w:val="24"/>
        </w:rPr>
        <w:t>The Minister of Transport and Commun</w:t>
      </w:r>
      <w:r w:rsidR="00636CE5">
        <w:rPr>
          <w:rFonts w:ascii="Arial Narrow" w:hAnsi="Arial Narrow"/>
          <w:sz w:val="24"/>
          <w:szCs w:val="24"/>
        </w:rPr>
        <w:t>ications has been informed over</w:t>
      </w:r>
      <w:r>
        <w:rPr>
          <w:rFonts w:ascii="Arial Narrow" w:hAnsi="Arial Narrow"/>
          <w:sz w:val="24"/>
          <w:szCs w:val="24"/>
        </w:rPr>
        <w:t xml:space="preserve"> the past several wee</w:t>
      </w:r>
      <w:r w:rsidR="007C266A">
        <w:rPr>
          <w:rFonts w:ascii="Arial Narrow" w:hAnsi="Arial Narrow"/>
          <w:sz w:val="24"/>
          <w:szCs w:val="24"/>
        </w:rPr>
        <w:t>ks and has probably taken some measures to</w:t>
      </w:r>
      <w:r>
        <w:rPr>
          <w:rFonts w:ascii="Arial Narrow" w:hAnsi="Arial Narrow"/>
          <w:sz w:val="24"/>
          <w:szCs w:val="24"/>
        </w:rPr>
        <w:t xml:space="preserve"> overcome th</w:t>
      </w:r>
      <w:r w:rsidR="007C266A">
        <w:rPr>
          <w:rFonts w:ascii="Arial Narrow" w:hAnsi="Arial Narrow"/>
          <w:sz w:val="24"/>
          <w:szCs w:val="24"/>
        </w:rPr>
        <w:t>is situation with only 1 or 2 projects which are protracted (including Kumanovo-Stracin project) with</w:t>
      </w:r>
      <w:r w:rsidR="00636CE5">
        <w:rPr>
          <w:rFonts w:ascii="Arial Narrow" w:hAnsi="Arial Narrow"/>
          <w:sz w:val="24"/>
          <w:szCs w:val="24"/>
        </w:rPr>
        <w:t>in</w:t>
      </w:r>
      <w:r w:rsidR="007C266A">
        <w:rPr>
          <w:rFonts w:ascii="Arial Narrow" w:hAnsi="Arial Narrow"/>
          <w:sz w:val="24"/>
          <w:szCs w:val="24"/>
        </w:rPr>
        <w:t xml:space="preserve"> the framework of the sectoral operation programme together with the supervising engineer. MoTC should speed up the pace </w:t>
      </w:r>
      <w:r w:rsidR="00636CE5">
        <w:rPr>
          <w:rFonts w:ascii="Arial Narrow" w:hAnsi="Arial Narrow"/>
          <w:sz w:val="24"/>
          <w:szCs w:val="24"/>
        </w:rPr>
        <w:t xml:space="preserve">and find </w:t>
      </w:r>
      <w:r w:rsidR="007C266A">
        <w:rPr>
          <w:rFonts w:ascii="Arial Narrow" w:hAnsi="Arial Narrow"/>
          <w:sz w:val="24"/>
          <w:szCs w:val="24"/>
        </w:rPr>
        <w:t>a solution for these projects.</w:t>
      </w:r>
    </w:p>
    <w:p w14:paraId="094553A9" w14:textId="77777777" w:rsidR="00636CE5" w:rsidRDefault="00636CE5" w:rsidP="00B16F28">
      <w:pPr>
        <w:pStyle w:val="ListParagraph"/>
        <w:numPr>
          <w:ilvl w:val="0"/>
          <w:numId w:val="25"/>
        </w:numPr>
        <w:jc w:val="both"/>
        <w:rPr>
          <w:rFonts w:ascii="Arial Narrow" w:hAnsi="Arial Narrow"/>
          <w:sz w:val="24"/>
          <w:szCs w:val="24"/>
        </w:rPr>
      </w:pPr>
      <w:r>
        <w:rPr>
          <w:rFonts w:ascii="Arial Narrow" w:hAnsi="Arial Narrow"/>
          <w:sz w:val="24"/>
          <w:szCs w:val="24"/>
        </w:rPr>
        <w:t>Th</w:t>
      </w:r>
      <w:r w:rsidR="007C266A" w:rsidRPr="0005490B">
        <w:rPr>
          <w:rFonts w:ascii="Arial Narrow" w:hAnsi="Arial Narrow"/>
          <w:sz w:val="24"/>
          <w:szCs w:val="24"/>
        </w:rPr>
        <w:t>e future</w:t>
      </w:r>
      <w:r w:rsidR="00FD65AB" w:rsidRPr="0005490B">
        <w:rPr>
          <w:rFonts w:ascii="Arial Narrow" w:hAnsi="Arial Narrow"/>
          <w:sz w:val="24"/>
          <w:szCs w:val="24"/>
        </w:rPr>
        <w:t xml:space="preserve"> amount </w:t>
      </w:r>
      <w:r>
        <w:rPr>
          <w:rFonts w:ascii="Arial Narrow" w:hAnsi="Arial Narrow"/>
          <w:sz w:val="24"/>
          <w:szCs w:val="24"/>
        </w:rPr>
        <w:t xml:space="preserve">for the Gradsko - Drenovo project </w:t>
      </w:r>
      <w:r w:rsidR="007C266A" w:rsidRPr="0005490B">
        <w:rPr>
          <w:rFonts w:ascii="Arial Narrow" w:hAnsi="Arial Narrow"/>
          <w:sz w:val="24"/>
          <w:szCs w:val="24"/>
        </w:rPr>
        <w:t xml:space="preserve">which was </w:t>
      </w:r>
      <w:r w:rsidR="00FD65AB" w:rsidRPr="0005490B">
        <w:rPr>
          <w:rFonts w:ascii="Arial Narrow" w:hAnsi="Arial Narrow"/>
          <w:sz w:val="24"/>
          <w:szCs w:val="24"/>
        </w:rPr>
        <w:t xml:space="preserve">requested officially </w:t>
      </w:r>
      <w:r w:rsidR="007C266A" w:rsidRPr="0005490B">
        <w:rPr>
          <w:rFonts w:ascii="Arial Narrow" w:hAnsi="Arial Narrow"/>
          <w:sz w:val="24"/>
          <w:szCs w:val="24"/>
        </w:rPr>
        <w:t>by MoTC from the supervising</w:t>
      </w:r>
      <w:r w:rsidR="00FD65AB" w:rsidRPr="0005490B">
        <w:rPr>
          <w:rFonts w:ascii="Arial Narrow" w:hAnsi="Arial Narrow"/>
          <w:sz w:val="24"/>
          <w:szCs w:val="24"/>
        </w:rPr>
        <w:t xml:space="preserve"> engineer</w:t>
      </w:r>
      <w:r>
        <w:rPr>
          <w:rFonts w:ascii="Arial Narrow" w:hAnsi="Arial Narrow"/>
          <w:sz w:val="24"/>
          <w:szCs w:val="24"/>
        </w:rPr>
        <w:t xml:space="preserve"> should be obtained</w:t>
      </w:r>
      <w:r w:rsidR="00FB3686">
        <w:rPr>
          <w:rFonts w:ascii="Arial Narrow" w:hAnsi="Arial Narrow"/>
          <w:sz w:val="24"/>
          <w:szCs w:val="24"/>
        </w:rPr>
        <w:t>. He h</w:t>
      </w:r>
      <w:r w:rsidR="00C40BC0" w:rsidRPr="0005490B">
        <w:rPr>
          <w:rFonts w:ascii="Arial Narrow" w:hAnsi="Arial Narrow"/>
          <w:sz w:val="24"/>
          <w:szCs w:val="24"/>
        </w:rPr>
        <w:t xml:space="preserve">as provided them with some amount for the next Annex. This is very </w:t>
      </w:r>
      <w:r w:rsidR="00FD65AB" w:rsidRPr="0005490B">
        <w:rPr>
          <w:rFonts w:ascii="Arial Narrow" w:hAnsi="Arial Narrow"/>
          <w:sz w:val="24"/>
          <w:szCs w:val="24"/>
        </w:rPr>
        <w:t xml:space="preserve">important for the operating structure to </w:t>
      </w:r>
      <w:r>
        <w:rPr>
          <w:rFonts w:ascii="Arial Narrow" w:hAnsi="Arial Narrow"/>
          <w:sz w:val="24"/>
          <w:szCs w:val="24"/>
        </w:rPr>
        <w:t xml:space="preserve">be able to </w:t>
      </w:r>
      <w:r w:rsidR="00FD65AB" w:rsidRPr="0005490B">
        <w:rPr>
          <w:rFonts w:ascii="Arial Narrow" w:hAnsi="Arial Narrow"/>
          <w:sz w:val="24"/>
          <w:szCs w:val="24"/>
        </w:rPr>
        <w:t>proceed</w:t>
      </w:r>
      <w:r w:rsidR="00C40BC0" w:rsidRPr="0005490B">
        <w:rPr>
          <w:rFonts w:ascii="Arial Narrow" w:hAnsi="Arial Narrow"/>
          <w:sz w:val="24"/>
          <w:szCs w:val="24"/>
        </w:rPr>
        <w:t xml:space="preserve"> with an </w:t>
      </w:r>
      <w:r w:rsidR="00FD65AB" w:rsidRPr="0005490B">
        <w:rPr>
          <w:rFonts w:ascii="Arial Narrow" w:hAnsi="Arial Narrow"/>
          <w:sz w:val="24"/>
          <w:szCs w:val="24"/>
        </w:rPr>
        <w:t>information note for securing additional funds</w:t>
      </w:r>
      <w:r w:rsidR="00C40BC0" w:rsidRPr="0005490B">
        <w:rPr>
          <w:rFonts w:ascii="Arial Narrow" w:hAnsi="Arial Narrow"/>
          <w:sz w:val="24"/>
          <w:szCs w:val="24"/>
        </w:rPr>
        <w:t xml:space="preserve">. </w:t>
      </w:r>
      <w:r w:rsidR="00FD65AB" w:rsidRPr="0005490B">
        <w:rPr>
          <w:rFonts w:ascii="Arial Narrow" w:hAnsi="Arial Narrow"/>
          <w:sz w:val="24"/>
          <w:szCs w:val="24"/>
        </w:rPr>
        <w:t xml:space="preserve"> </w:t>
      </w:r>
    </w:p>
    <w:p w14:paraId="43A72AA6" w14:textId="77777777" w:rsidR="00636CE5" w:rsidRDefault="00C40BC0" w:rsidP="00B16F28">
      <w:pPr>
        <w:pStyle w:val="ListParagraph"/>
        <w:numPr>
          <w:ilvl w:val="0"/>
          <w:numId w:val="25"/>
        </w:numPr>
        <w:jc w:val="both"/>
        <w:rPr>
          <w:rFonts w:ascii="Arial Narrow" w:hAnsi="Arial Narrow"/>
          <w:sz w:val="24"/>
          <w:szCs w:val="24"/>
        </w:rPr>
      </w:pPr>
      <w:r w:rsidRPr="0005490B">
        <w:rPr>
          <w:rFonts w:ascii="Arial Narrow" w:hAnsi="Arial Narrow"/>
          <w:sz w:val="24"/>
          <w:szCs w:val="24"/>
        </w:rPr>
        <w:t>A</w:t>
      </w:r>
      <w:r w:rsidR="00FD65AB" w:rsidRPr="0005490B">
        <w:rPr>
          <w:rFonts w:ascii="Arial Narrow" w:hAnsi="Arial Narrow"/>
          <w:sz w:val="24"/>
          <w:szCs w:val="24"/>
        </w:rPr>
        <w:t xml:space="preserve"> meeting </w:t>
      </w:r>
      <w:r w:rsidR="00636CE5">
        <w:rPr>
          <w:rFonts w:ascii="Arial Narrow" w:hAnsi="Arial Narrow"/>
          <w:sz w:val="24"/>
          <w:szCs w:val="24"/>
        </w:rPr>
        <w:t>was</w:t>
      </w:r>
      <w:r w:rsidRPr="0005490B">
        <w:rPr>
          <w:rFonts w:ascii="Arial Narrow" w:hAnsi="Arial Narrow"/>
          <w:sz w:val="24"/>
          <w:szCs w:val="24"/>
        </w:rPr>
        <w:t xml:space="preserve"> held </w:t>
      </w:r>
      <w:r w:rsidR="00FB3686">
        <w:rPr>
          <w:rFonts w:ascii="Arial Narrow" w:hAnsi="Arial Narrow"/>
          <w:sz w:val="24"/>
          <w:szCs w:val="24"/>
        </w:rPr>
        <w:t>on</w:t>
      </w:r>
      <w:r w:rsidR="00E76E56">
        <w:rPr>
          <w:rFonts w:ascii="Arial Narrow" w:hAnsi="Arial Narrow"/>
          <w:sz w:val="24"/>
          <w:szCs w:val="24"/>
        </w:rPr>
        <w:t xml:space="preserve"> the </w:t>
      </w:r>
      <w:r w:rsidR="00FD65AB" w:rsidRPr="0005490B">
        <w:rPr>
          <w:rFonts w:ascii="Arial Narrow" w:hAnsi="Arial Narrow"/>
          <w:sz w:val="24"/>
          <w:szCs w:val="24"/>
        </w:rPr>
        <w:t xml:space="preserve">12 </w:t>
      </w:r>
      <w:r w:rsidRPr="0005490B">
        <w:rPr>
          <w:rFonts w:ascii="Arial Narrow" w:hAnsi="Arial Narrow"/>
          <w:sz w:val="24"/>
          <w:szCs w:val="24"/>
        </w:rPr>
        <w:t>April 2022 among MoTC, EUD and all relevant stakeholders on reallocation of</w:t>
      </w:r>
      <w:r w:rsidR="00FD65AB" w:rsidRPr="0005490B">
        <w:rPr>
          <w:rFonts w:ascii="Arial Narrow" w:hAnsi="Arial Narrow"/>
          <w:sz w:val="24"/>
          <w:szCs w:val="24"/>
        </w:rPr>
        <w:t xml:space="preserve"> some of the funds </w:t>
      </w:r>
      <w:r w:rsidRPr="0005490B">
        <w:rPr>
          <w:rFonts w:ascii="Arial Narrow" w:hAnsi="Arial Narrow"/>
          <w:sz w:val="24"/>
          <w:szCs w:val="24"/>
        </w:rPr>
        <w:t xml:space="preserve">for which </w:t>
      </w:r>
      <w:r w:rsidR="00FD65AB" w:rsidRPr="0005490B">
        <w:rPr>
          <w:rFonts w:ascii="Arial Narrow" w:hAnsi="Arial Narrow"/>
          <w:sz w:val="24"/>
          <w:szCs w:val="24"/>
        </w:rPr>
        <w:t>two projects</w:t>
      </w:r>
      <w:r w:rsidRPr="0005490B">
        <w:rPr>
          <w:rFonts w:ascii="Arial Narrow" w:hAnsi="Arial Narrow"/>
          <w:sz w:val="24"/>
          <w:szCs w:val="24"/>
        </w:rPr>
        <w:t xml:space="preserve"> have been already identified by MoTC. Meanwhile, with EUD </w:t>
      </w:r>
      <w:r w:rsidR="00FD65AB" w:rsidRPr="0005490B">
        <w:rPr>
          <w:rFonts w:ascii="Arial Narrow" w:hAnsi="Arial Narrow"/>
          <w:sz w:val="24"/>
          <w:szCs w:val="24"/>
        </w:rPr>
        <w:t>services</w:t>
      </w:r>
      <w:r w:rsidR="00636CE5">
        <w:rPr>
          <w:rFonts w:ascii="Arial Narrow" w:hAnsi="Arial Narrow"/>
          <w:sz w:val="24"/>
          <w:szCs w:val="24"/>
        </w:rPr>
        <w:t>,</w:t>
      </w:r>
      <w:r w:rsidR="00FD65AB" w:rsidRPr="0005490B">
        <w:rPr>
          <w:rFonts w:ascii="Arial Narrow" w:hAnsi="Arial Narrow"/>
          <w:sz w:val="24"/>
          <w:szCs w:val="24"/>
        </w:rPr>
        <w:t xml:space="preserve"> </w:t>
      </w:r>
      <w:r w:rsidRPr="0005490B">
        <w:rPr>
          <w:rFonts w:ascii="Arial Narrow" w:hAnsi="Arial Narrow"/>
          <w:sz w:val="24"/>
          <w:szCs w:val="24"/>
        </w:rPr>
        <w:t>an evaluation of the programing of all projects set in</w:t>
      </w:r>
      <w:r w:rsidR="00FD65AB" w:rsidRPr="0005490B">
        <w:rPr>
          <w:rFonts w:ascii="Arial Narrow" w:hAnsi="Arial Narrow"/>
          <w:sz w:val="24"/>
          <w:szCs w:val="24"/>
        </w:rPr>
        <w:t xml:space="preserve"> all priority actions 1</w:t>
      </w:r>
      <w:r w:rsidRPr="0005490B">
        <w:rPr>
          <w:rFonts w:ascii="Arial Narrow" w:hAnsi="Arial Narrow"/>
          <w:sz w:val="24"/>
          <w:szCs w:val="24"/>
        </w:rPr>
        <w:t>, 2 and 3, e</w:t>
      </w:r>
      <w:r w:rsidR="00FD65AB" w:rsidRPr="0005490B">
        <w:rPr>
          <w:rFonts w:ascii="Arial Narrow" w:hAnsi="Arial Narrow"/>
          <w:sz w:val="24"/>
          <w:szCs w:val="24"/>
        </w:rPr>
        <w:t xml:space="preserve">specially 2 and 3 </w:t>
      </w:r>
      <w:r w:rsidRPr="0005490B">
        <w:rPr>
          <w:rFonts w:ascii="Arial Narrow" w:hAnsi="Arial Narrow"/>
          <w:sz w:val="24"/>
          <w:szCs w:val="24"/>
        </w:rPr>
        <w:t xml:space="preserve">was carried out. </w:t>
      </w:r>
    </w:p>
    <w:p w14:paraId="7F1BFB3E" w14:textId="77777777" w:rsidR="00636CE5" w:rsidRDefault="00C40BC0" w:rsidP="00B16F28">
      <w:pPr>
        <w:pStyle w:val="ListParagraph"/>
        <w:numPr>
          <w:ilvl w:val="0"/>
          <w:numId w:val="25"/>
        </w:numPr>
        <w:jc w:val="both"/>
        <w:rPr>
          <w:rFonts w:ascii="Arial Narrow" w:hAnsi="Arial Narrow"/>
          <w:sz w:val="24"/>
          <w:szCs w:val="24"/>
        </w:rPr>
      </w:pPr>
      <w:r w:rsidRPr="0005490B">
        <w:rPr>
          <w:rFonts w:ascii="Arial Narrow" w:hAnsi="Arial Narrow"/>
          <w:sz w:val="24"/>
          <w:szCs w:val="24"/>
        </w:rPr>
        <w:t>D</w:t>
      </w:r>
      <w:r w:rsidR="00FD65AB" w:rsidRPr="0005490B">
        <w:rPr>
          <w:rFonts w:ascii="Arial Narrow" w:hAnsi="Arial Narrow"/>
          <w:sz w:val="24"/>
          <w:szCs w:val="24"/>
        </w:rPr>
        <w:t xml:space="preserve">ue to the </w:t>
      </w:r>
      <w:r w:rsidRPr="0005490B">
        <w:rPr>
          <w:rFonts w:ascii="Arial Narrow" w:hAnsi="Arial Narrow"/>
          <w:sz w:val="24"/>
          <w:szCs w:val="24"/>
        </w:rPr>
        <w:t>increase of funds for Gradsko</w:t>
      </w:r>
      <w:r w:rsidR="00636CE5">
        <w:rPr>
          <w:rFonts w:ascii="Arial Narrow" w:hAnsi="Arial Narrow"/>
          <w:sz w:val="24"/>
          <w:szCs w:val="24"/>
        </w:rPr>
        <w:t>-</w:t>
      </w:r>
      <w:r w:rsidRPr="0005490B">
        <w:rPr>
          <w:rFonts w:ascii="Arial Narrow" w:hAnsi="Arial Narrow"/>
          <w:sz w:val="24"/>
          <w:szCs w:val="24"/>
        </w:rPr>
        <w:t xml:space="preserve"> Drenovo project, MoTC </w:t>
      </w:r>
      <w:r w:rsidR="00636CE5">
        <w:rPr>
          <w:rFonts w:ascii="Arial Narrow" w:hAnsi="Arial Narrow"/>
          <w:sz w:val="24"/>
          <w:szCs w:val="24"/>
        </w:rPr>
        <w:t>considers</w:t>
      </w:r>
      <w:r w:rsidRPr="0005490B">
        <w:rPr>
          <w:rFonts w:ascii="Arial Narrow" w:hAnsi="Arial Narrow"/>
          <w:sz w:val="24"/>
          <w:szCs w:val="24"/>
        </w:rPr>
        <w:t xml:space="preserve"> that all</w:t>
      </w:r>
      <w:r w:rsidR="00FD65AB" w:rsidRPr="0005490B">
        <w:rPr>
          <w:rFonts w:ascii="Arial Narrow" w:hAnsi="Arial Narrow"/>
          <w:sz w:val="24"/>
          <w:szCs w:val="24"/>
        </w:rPr>
        <w:t xml:space="preserve"> funds </w:t>
      </w:r>
      <w:r w:rsidRPr="0005490B">
        <w:rPr>
          <w:rFonts w:ascii="Arial Narrow" w:hAnsi="Arial Narrow"/>
          <w:sz w:val="24"/>
          <w:szCs w:val="24"/>
        </w:rPr>
        <w:t xml:space="preserve">allocated within the sector operational </w:t>
      </w:r>
      <w:r w:rsidR="00FD65AB" w:rsidRPr="0005490B">
        <w:rPr>
          <w:rFonts w:ascii="Arial Narrow" w:hAnsi="Arial Narrow"/>
          <w:sz w:val="24"/>
          <w:szCs w:val="24"/>
        </w:rPr>
        <w:t>program</w:t>
      </w:r>
      <w:r w:rsidRPr="0005490B">
        <w:rPr>
          <w:rFonts w:ascii="Arial Narrow" w:hAnsi="Arial Narrow"/>
          <w:sz w:val="24"/>
          <w:szCs w:val="24"/>
        </w:rPr>
        <w:t>me</w:t>
      </w:r>
      <w:r w:rsidR="00FD65AB" w:rsidRPr="0005490B">
        <w:rPr>
          <w:rFonts w:ascii="Arial Narrow" w:hAnsi="Arial Narrow"/>
          <w:sz w:val="24"/>
          <w:szCs w:val="24"/>
        </w:rPr>
        <w:t xml:space="preserve"> for </w:t>
      </w:r>
      <w:r w:rsidRPr="0005490B">
        <w:rPr>
          <w:rFonts w:ascii="Arial Narrow" w:hAnsi="Arial Narrow"/>
          <w:sz w:val="24"/>
          <w:szCs w:val="24"/>
        </w:rPr>
        <w:t>transport within the A</w:t>
      </w:r>
      <w:r w:rsidR="00FD65AB" w:rsidRPr="0005490B">
        <w:rPr>
          <w:rFonts w:ascii="Arial Narrow" w:hAnsi="Arial Narrow"/>
          <w:sz w:val="24"/>
          <w:szCs w:val="24"/>
        </w:rPr>
        <w:t xml:space="preserve">ction </w:t>
      </w:r>
      <w:r w:rsidRPr="0005490B">
        <w:rPr>
          <w:rFonts w:ascii="Arial Narrow" w:hAnsi="Arial Narrow"/>
          <w:sz w:val="24"/>
          <w:szCs w:val="24"/>
        </w:rPr>
        <w:t>No.</w:t>
      </w:r>
      <w:r w:rsidR="00FD65AB" w:rsidRPr="0005490B">
        <w:rPr>
          <w:rFonts w:ascii="Arial Narrow" w:hAnsi="Arial Narrow"/>
          <w:sz w:val="24"/>
          <w:szCs w:val="24"/>
        </w:rPr>
        <w:t xml:space="preserve">2 </w:t>
      </w:r>
      <w:r w:rsidRPr="0005490B">
        <w:rPr>
          <w:rFonts w:ascii="Arial Narrow" w:hAnsi="Arial Narrow"/>
          <w:sz w:val="24"/>
          <w:szCs w:val="24"/>
        </w:rPr>
        <w:t xml:space="preserve">- </w:t>
      </w:r>
      <w:r w:rsidR="00FD65AB" w:rsidRPr="0005490B">
        <w:rPr>
          <w:rFonts w:ascii="Arial Narrow" w:hAnsi="Arial Narrow"/>
          <w:sz w:val="24"/>
          <w:szCs w:val="24"/>
        </w:rPr>
        <w:t xml:space="preserve">road transport infrastructure will be consumed by this project. </w:t>
      </w:r>
      <w:r w:rsidR="00DF5098">
        <w:rPr>
          <w:rFonts w:ascii="Arial Narrow" w:hAnsi="Arial Narrow"/>
          <w:sz w:val="24"/>
          <w:szCs w:val="24"/>
        </w:rPr>
        <w:t xml:space="preserve">This could result with </w:t>
      </w:r>
      <w:r w:rsidRPr="0005490B">
        <w:rPr>
          <w:rFonts w:ascii="Arial Narrow" w:hAnsi="Arial Narrow"/>
          <w:sz w:val="24"/>
          <w:szCs w:val="24"/>
        </w:rPr>
        <w:t>a problem with the allocation for other projects</w:t>
      </w:r>
      <w:r w:rsidR="00B91184">
        <w:rPr>
          <w:rFonts w:ascii="Arial Narrow" w:hAnsi="Arial Narrow"/>
          <w:sz w:val="24"/>
          <w:szCs w:val="24"/>
        </w:rPr>
        <w:t xml:space="preserve"> as well</w:t>
      </w:r>
      <w:r w:rsidRPr="0005490B">
        <w:rPr>
          <w:rFonts w:ascii="Arial Narrow" w:hAnsi="Arial Narrow"/>
          <w:sz w:val="24"/>
          <w:szCs w:val="24"/>
        </w:rPr>
        <w:t xml:space="preserve">. </w:t>
      </w:r>
    </w:p>
    <w:p w14:paraId="6F826AAA" w14:textId="77777777" w:rsidR="007E152B" w:rsidRDefault="005660D7" w:rsidP="00B16F28">
      <w:pPr>
        <w:pStyle w:val="ListParagraph"/>
        <w:numPr>
          <w:ilvl w:val="0"/>
          <w:numId w:val="25"/>
        </w:numPr>
        <w:jc w:val="both"/>
        <w:rPr>
          <w:rFonts w:ascii="Arial Narrow" w:hAnsi="Arial Narrow"/>
          <w:sz w:val="24"/>
          <w:szCs w:val="24"/>
        </w:rPr>
      </w:pPr>
      <w:r w:rsidRPr="0005490B">
        <w:rPr>
          <w:rFonts w:ascii="Arial Narrow" w:hAnsi="Arial Narrow"/>
          <w:sz w:val="24"/>
          <w:szCs w:val="24"/>
        </w:rPr>
        <w:t>According to preliminary MoTC calculations, EUR 20 million have been over-programmed</w:t>
      </w:r>
      <w:r w:rsidR="00FB6DB7" w:rsidRPr="0005490B">
        <w:rPr>
          <w:rFonts w:ascii="Arial Narrow" w:hAnsi="Arial Narrow"/>
          <w:sz w:val="24"/>
          <w:szCs w:val="24"/>
        </w:rPr>
        <w:t xml:space="preserve"> within Priority Action No.2</w:t>
      </w:r>
      <w:r w:rsidRPr="0005490B">
        <w:rPr>
          <w:rFonts w:ascii="Arial Narrow" w:hAnsi="Arial Narrow"/>
          <w:sz w:val="24"/>
          <w:szCs w:val="24"/>
        </w:rPr>
        <w:t>, and there are some EUR 2 million that are not problematic when speaking about the third technical as</w:t>
      </w:r>
      <w:r w:rsidR="00D7312F">
        <w:rPr>
          <w:rFonts w:ascii="Arial Narrow" w:hAnsi="Arial Narrow"/>
          <w:sz w:val="24"/>
          <w:szCs w:val="24"/>
        </w:rPr>
        <w:t xml:space="preserve">sistance. However there could be </w:t>
      </w:r>
      <w:r w:rsidRPr="0005490B">
        <w:rPr>
          <w:rFonts w:ascii="Arial Narrow" w:hAnsi="Arial Narrow"/>
          <w:sz w:val="24"/>
          <w:szCs w:val="24"/>
        </w:rPr>
        <w:t xml:space="preserve">a problem with the second one. </w:t>
      </w:r>
      <w:r w:rsidR="00FB6DB7" w:rsidRPr="0005490B">
        <w:rPr>
          <w:rFonts w:ascii="Arial Narrow" w:hAnsi="Arial Narrow"/>
          <w:sz w:val="24"/>
          <w:szCs w:val="24"/>
        </w:rPr>
        <w:t xml:space="preserve">EUD informed last week of the possibility of </w:t>
      </w:r>
      <w:r w:rsidR="0005490B">
        <w:rPr>
          <w:rFonts w:ascii="Arial Narrow" w:hAnsi="Arial Narrow"/>
          <w:sz w:val="24"/>
          <w:szCs w:val="24"/>
        </w:rPr>
        <w:t xml:space="preserve">a </w:t>
      </w:r>
      <w:r w:rsidR="00FB6DB7" w:rsidRPr="0005490B">
        <w:rPr>
          <w:rFonts w:ascii="Arial Narrow" w:hAnsi="Arial Narrow"/>
          <w:sz w:val="24"/>
          <w:szCs w:val="24"/>
        </w:rPr>
        <w:t xml:space="preserve">programme </w:t>
      </w:r>
      <w:r w:rsidR="0005490B">
        <w:rPr>
          <w:rFonts w:ascii="Arial Narrow" w:hAnsi="Arial Narrow"/>
          <w:sz w:val="24"/>
          <w:szCs w:val="24"/>
        </w:rPr>
        <w:t xml:space="preserve">for sustainable and safe transport </w:t>
      </w:r>
      <w:r w:rsidR="0005490B" w:rsidRPr="0005490B">
        <w:rPr>
          <w:rFonts w:ascii="Arial Narrow" w:hAnsi="Arial Narrow"/>
          <w:sz w:val="24"/>
          <w:szCs w:val="24"/>
        </w:rPr>
        <w:t>which comprises of</w:t>
      </w:r>
      <w:r w:rsidR="00FB6DB7" w:rsidRPr="0005490B">
        <w:rPr>
          <w:rFonts w:ascii="Arial Narrow" w:hAnsi="Arial Narrow"/>
          <w:sz w:val="24"/>
          <w:szCs w:val="24"/>
        </w:rPr>
        <w:t xml:space="preserve"> allocation of some EUR 40-50 million. There are ongoing </w:t>
      </w:r>
      <w:r w:rsidR="0005490B" w:rsidRPr="0005490B">
        <w:rPr>
          <w:rFonts w:ascii="Arial Narrow" w:hAnsi="Arial Narrow"/>
          <w:sz w:val="24"/>
          <w:szCs w:val="24"/>
        </w:rPr>
        <w:t xml:space="preserve">internal </w:t>
      </w:r>
      <w:r w:rsidR="00FB6DB7" w:rsidRPr="0005490B">
        <w:rPr>
          <w:rFonts w:ascii="Arial Narrow" w:hAnsi="Arial Narrow"/>
          <w:sz w:val="24"/>
          <w:szCs w:val="24"/>
        </w:rPr>
        <w:t>consultations with relevant sector</w:t>
      </w:r>
      <w:r w:rsidR="0005490B" w:rsidRPr="0005490B">
        <w:rPr>
          <w:rFonts w:ascii="Arial Narrow" w:hAnsi="Arial Narrow"/>
          <w:sz w:val="24"/>
          <w:szCs w:val="24"/>
        </w:rPr>
        <w:t>s</w:t>
      </w:r>
      <w:r w:rsidR="00FB6DB7" w:rsidRPr="0005490B">
        <w:rPr>
          <w:rFonts w:ascii="Arial Narrow" w:hAnsi="Arial Narrow"/>
          <w:sz w:val="24"/>
          <w:szCs w:val="24"/>
        </w:rPr>
        <w:t xml:space="preserve"> of MoTC and the two public enterprises in order </w:t>
      </w:r>
      <w:r w:rsidR="0005490B" w:rsidRPr="0005490B">
        <w:rPr>
          <w:rFonts w:ascii="Arial Narrow" w:hAnsi="Arial Narrow"/>
          <w:sz w:val="24"/>
          <w:szCs w:val="24"/>
        </w:rPr>
        <w:t xml:space="preserve">for them </w:t>
      </w:r>
      <w:r w:rsidR="0005490B">
        <w:rPr>
          <w:rFonts w:ascii="Arial Narrow" w:hAnsi="Arial Narrow"/>
          <w:sz w:val="24"/>
          <w:szCs w:val="24"/>
        </w:rPr>
        <w:t xml:space="preserve">to </w:t>
      </w:r>
      <w:r w:rsidR="00FB6DB7" w:rsidRPr="0005490B">
        <w:rPr>
          <w:rFonts w:ascii="Arial Narrow" w:hAnsi="Arial Narrow"/>
          <w:sz w:val="24"/>
          <w:szCs w:val="24"/>
        </w:rPr>
        <w:t>propose</w:t>
      </w:r>
      <w:r w:rsidR="0005490B">
        <w:rPr>
          <w:rFonts w:ascii="Arial Narrow" w:hAnsi="Arial Narrow"/>
          <w:sz w:val="24"/>
          <w:szCs w:val="24"/>
        </w:rPr>
        <w:t xml:space="preserve"> some additional projects for consideration. </w:t>
      </w:r>
    </w:p>
    <w:p w14:paraId="7942E062" w14:textId="77777777" w:rsidR="0005490B" w:rsidRDefault="0005490B" w:rsidP="00B16F28">
      <w:pPr>
        <w:pStyle w:val="ListParagraph"/>
        <w:numPr>
          <w:ilvl w:val="0"/>
          <w:numId w:val="25"/>
        </w:numPr>
        <w:jc w:val="both"/>
        <w:rPr>
          <w:rFonts w:ascii="Arial Narrow" w:hAnsi="Arial Narrow"/>
          <w:sz w:val="24"/>
          <w:szCs w:val="24"/>
        </w:rPr>
      </w:pPr>
      <w:r>
        <w:rPr>
          <w:rFonts w:ascii="Arial Narrow" w:hAnsi="Arial Narrow"/>
          <w:sz w:val="24"/>
          <w:szCs w:val="24"/>
        </w:rPr>
        <w:t>Due to the</w:t>
      </w:r>
      <w:r w:rsidR="008B21E7">
        <w:rPr>
          <w:rFonts w:ascii="Arial Narrow" w:hAnsi="Arial Narrow"/>
          <w:sz w:val="24"/>
          <w:szCs w:val="24"/>
        </w:rPr>
        <w:t xml:space="preserve"> a/m over-programming</w:t>
      </w:r>
      <w:r>
        <w:rPr>
          <w:rFonts w:ascii="Arial Narrow" w:hAnsi="Arial Narrow"/>
          <w:sz w:val="24"/>
          <w:szCs w:val="24"/>
        </w:rPr>
        <w:t>, two of the projects on railways crossings and guardrails</w:t>
      </w:r>
      <w:r w:rsidR="00720878">
        <w:rPr>
          <w:rFonts w:ascii="Arial Narrow" w:hAnsi="Arial Narrow"/>
          <w:sz w:val="24"/>
          <w:szCs w:val="24"/>
        </w:rPr>
        <w:t>,</w:t>
      </w:r>
      <w:r>
        <w:rPr>
          <w:rFonts w:ascii="Arial Narrow" w:hAnsi="Arial Narrow"/>
          <w:sz w:val="24"/>
          <w:szCs w:val="24"/>
        </w:rPr>
        <w:t xml:space="preserve"> </w:t>
      </w:r>
      <w:r w:rsidR="00720878">
        <w:rPr>
          <w:rFonts w:ascii="Arial Narrow" w:hAnsi="Arial Narrow"/>
          <w:sz w:val="24"/>
          <w:szCs w:val="24"/>
        </w:rPr>
        <w:t>will be probably</w:t>
      </w:r>
      <w:r>
        <w:rPr>
          <w:rFonts w:ascii="Arial Narrow" w:hAnsi="Arial Narrow"/>
          <w:sz w:val="24"/>
          <w:szCs w:val="24"/>
        </w:rPr>
        <w:t xml:space="preserve"> transferred to either Action Fiche for IPA III and/or to the recently proposed programme for sustainable and safe transport. This </w:t>
      </w:r>
      <w:r w:rsidR="00720878">
        <w:rPr>
          <w:rFonts w:ascii="Arial Narrow" w:hAnsi="Arial Narrow"/>
          <w:sz w:val="24"/>
          <w:szCs w:val="24"/>
        </w:rPr>
        <w:t>is a good opportunity. However, there will be an increase</w:t>
      </w:r>
      <w:r w:rsidR="00486E8F">
        <w:rPr>
          <w:rFonts w:ascii="Arial Narrow" w:hAnsi="Arial Narrow"/>
          <w:sz w:val="24"/>
          <w:szCs w:val="24"/>
        </w:rPr>
        <w:t xml:space="preserve"> </w:t>
      </w:r>
      <w:r w:rsidR="00720878">
        <w:rPr>
          <w:rFonts w:ascii="Arial Narrow" w:hAnsi="Arial Narrow"/>
          <w:sz w:val="24"/>
          <w:szCs w:val="24"/>
        </w:rPr>
        <w:t xml:space="preserve">in </w:t>
      </w:r>
      <w:r w:rsidR="00486E8F">
        <w:rPr>
          <w:rFonts w:ascii="Arial Narrow" w:hAnsi="Arial Narrow"/>
          <w:sz w:val="24"/>
          <w:szCs w:val="24"/>
        </w:rPr>
        <w:t>the national contribution</w:t>
      </w:r>
      <w:r w:rsidR="00720878">
        <w:rPr>
          <w:rFonts w:ascii="Arial Narrow" w:hAnsi="Arial Narrow"/>
          <w:sz w:val="24"/>
          <w:szCs w:val="24"/>
        </w:rPr>
        <w:t xml:space="preserve"> i.e. national authorities should provide 60% if the project on guardrails is transferred, or 50% if the project on railway crossings is transferred. </w:t>
      </w:r>
      <w:r w:rsidR="0045370A">
        <w:rPr>
          <w:rFonts w:ascii="Arial Narrow" w:hAnsi="Arial Narrow"/>
          <w:sz w:val="24"/>
          <w:szCs w:val="24"/>
        </w:rPr>
        <w:t>If it is not possible for some of the projects (especially of the 2</w:t>
      </w:r>
      <w:r w:rsidR="0045370A">
        <w:rPr>
          <w:rFonts w:ascii="Arial Narrow" w:hAnsi="Arial Narrow"/>
          <w:sz w:val="24"/>
          <w:szCs w:val="24"/>
          <w:vertAlign w:val="superscript"/>
        </w:rPr>
        <w:t xml:space="preserve">nd </w:t>
      </w:r>
      <w:r w:rsidR="0045370A">
        <w:rPr>
          <w:rFonts w:ascii="Arial Narrow" w:hAnsi="Arial Narrow"/>
          <w:sz w:val="24"/>
          <w:szCs w:val="24"/>
        </w:rPr>
        <w:t>and 3</w:t>
      </w:r>
      <w:r w:rsidR="0045370A" w:rsidRPr="00BE4FAC">
        <w:rPr>
          <w:rFonts w:ascii="Arial Narrow" w:hAnsi="Arial Narrow"/>
          <w:sz w:val="24"/>
          <w:szCs w:val="24"/>
          <w:vertAlign w:val="superscript"/>
        </w:rPr>
        <w:t>rd</w:t>
      </w:r>
      <w:r w:rsidR="0045370A">
        <w:rPr>
          <w:rFonts w:ascii="Arial Narrow" w:hAnsi="Arial Narrow"/>
          <w:sz w:val="24"/>
          <w:szCs w:val="24"/>
        </w:rPr>
        <w:t xml:space="preserve"> phase) to be included in 2023 Action Fiche they will be included in the safe and sustainable transport programme. Also some of the investment projects will be part of the future </w:t>
      </w:r>
      <w:r w:rsidR="0018687F">
        <w:rPr>
          <w:rFonts w:ascii="Arial Narrow" w:hAnsi="Arial Narrow"/>
          <w:sz w:val="24"/>
          <w:szCs w:val="24"/>
        </w:rPr>
        <w:t xml:space="preserve">sector </w:t>
      </w:r>
      <w:r w:rsidR="0045370A">
        <w:rPr>
          <w:rFonts w:ascii="Arial Narrow" w:hAnsi="Arial Narrow"/>
          <w:sz w:val="24"/>
          <w:szCs w:val="24"/>
        </w:rPr>
        <w:t>operational programme for transport 2024-2027. Following internal consultation</w:t>
      </w:r>
      <w:r w:rsidR="0018687F">
        <w:rPr>
          <w:rFonts w:ascii="Arial Narrow" w:hAnsi="Arial Narrow"/>
          <w:sz w:val="24"/>
          <w:szCs w:val="24"/>
        </w:rPr>
        <w:t>s with relevant sectors of MoTC,</w:t>
      </w:r>
      <w:r w:rsidR="0045370A">
        <w:rPr>
          <w:rFonts w:ascii="Arial Narrow" w:hAnsi="Arial Narrow"/>
          <w:sz w:val="24"/>
          <w:szCs w:val="24"/>
        </w:rPr>
        <w:t xml:space="preserve"> PESR and PEMRI a proposal will be submitted to </w:t>
      </w:r>
      <w:r w:rsidR="00B051FB">
        <w:rPr>
          <w:rFonts w:ascii="Arial Narrow" w:hAnsi="Arial Narrow"/>
          <w:sz w:val="24"/>
          <w:szCs w:val="24"/>
        </w:rPr>
        <w:t xml:space="preserve">the </w:t>
      </w:r>
      <w:r w:rsidR="00720878">
        <w:rPr>
          <w:rFonts w:ascii="Arial Narrow" w:hAnsi="Arial Narrow"/>
          <w:sz w:val="24"/>
          <w:szCs w:val="24"/>
        </w:rPr>
        <w:t xml:space="preserve">Ministry of Finance </w:t>
      </w:r>
      <w:r w:rsidR="0045370A">
        <w:rPr>
          <w:rFonts w:ascii="Arial Narrow" w:hAnsi="Arial Narrow"/>
          <w:sz w:val="24"/>
          <w:szCs w:val="24"/>
        </w:rPr>
        <w:t>wh</w:t>
      </w:r>
      <w:r w:rsidR="00FB3686">
        <w:rPr>
          <w:rFonts w:ascii="Arial Narrow" w:hAnsi="Arial Narrow"/>
          <w:sz w:val="24"/>
          <w:szCs w:val="24"/>
        </w:rPr>
        <w:t>ich will assess what is possible</w:t>
      </w:r>
      <w:r w:rsidR="0045370A">
        <w:rPr>
          <w:rFonts w:ascii="Arial Narrow" w:hAnsi="Arial Narrow"/>
          <w:sz w:val="24"/>
          <w:szCs w:val="24"/>
        </w:rPr>
        <w:t>. Subsequently, a meeting</w:t>
      </w:r>
      <w:r w:rsidR="00720878">
        <w:rPr>
          <w:rFonts w:ascii="Arial Narrow" w:hAnsi="Arial Narrow"/>
          <w:sz w:val="24"/>
          <w:szCs w:val="24"/>
        </w:rPr>
        <w:t xml:space="preserve"> with EUD </w:t>
      </w:r>
      <w:r w:rsidR="0045370A">
        <w:rPr>
          <w:rFonts w:ascii="Arial Narrow" w:hAnsi="Arial Narrow"/>
          <w:sz w:val="24"/>
          <w:szCs w:val="24"/>
        </w:rPr>
        <w:t>will be organized</w:t>
      </w:r>
      <w:r w:rsidR="00720878">
        <w:rPr>
          <w:rFonts w:ascii="Arial Narrow" w:hAnsi="Arial Narrow"/>
          <w:sz w:val="24"/>
          <w:szCs w:val="24"/>
        </w:rPr>
        <w:t xml:space="preserve">. </w:t>
      </w:r>
    </w:p>
    <w:p w14:paraId="15A70DB5" w14:textId="77777777" w:rsidR="00FB3686" w:rsidRDefault="00720878" w:rsidP="00630CBF">
      <w:pPr>
        <w:pStyle w:val="ListParagraph"/>
        <w:numPr>
          <w:ilvl w:val="0"/>
          <w:numId w:val="25"/>
        </w:numPr>
        <w:jc w:val="both"/>
        <w:rPr>
          <w:rFonts w:ascii="Arial Narrow" w:hAnsi="Arial Narrow"/>
          <w:sz w:val="24"/>
          <w:szCs w:val="24"/>
        </w:rPr>
      </w:pPr>
      <w:r>
        <w:rPr>
          <w:rFonts w:ascii="Arial Narrow" w:hAnsi="Arial Narrow"/>
          <w:sz w:val="24"/>
          <w:szCs w:val="24"/>
        </w:rPr>
        <w:t xml:space="preserve">According to WLA </w:t>
      </w:r>
      <w:r w:rsidR="00DA22E6">
        <w:rPr>
          <w:rFonts w:ascii="Arial Narrow" w:hAnsi="Arial Narrow"/>
          <w:sz w:val="24"/>
          <w:szCs w:val="24"/>
        </w:rPr>
        <w:t>of 202</w:t>
      </w:r>
      <w:r w:rsidR="00F54674">
        <w:rPr>
          <w:rFonts w:ascii="Arial Narrow" w:hAnsi="Arial Narrow"/>
          <w:sz w:val="24"/>
          <w:szCs w:val="24"/>
        </w:rPr>
        <w:t xml:space="preserve">1 MoTC has 9 employees. However, </w:t>
      </w:r>
      <w:r w:rsidR="00DA22E6">
        <w:rPr>
          <w:rFonts w:ascii="Arial Narrow" w:hAnsi="Arial Narrow"/>
          <w:sz w:val="24"/>
          <w:szCs w:val="24"/>
        </w:rPr>
        <w:t xml:space="preserve">MoTC was not informed at that point of the new restructuring process for IPA </w:t>
      </w:r>
      <w:r w:rsidR="0045370A">
        <w:rPr>
          <w:rFonts w:ascii="Arial Narrow" w:hAnsi="Arial Narrow"/>
          <w:sz w:val="24"/>
          <w:szCs w:val="24"/>
        </w:rPr>
        <w:t xml:space="preserve">III, </w:t>
      </w:r>
      <w:r w:rsidR="00DA22E6">
        <w:rPr>
          <w:rFonts w:ascii="Arial Narrow" w:hAnsi="Arial Narrow"/>
          <w:sz w:val="24"/>
          <w:szCs w:val="24"/>
        </w:rPr>
        <w:t>as a result of which both MoTC and MoEPP</w:t>
      </w:r>
      <w:r w:rsidR="00FD65AB" w:rsidRPr="0005490B">
        <w:rPr>
          <w:rFonts w:ascii="Arial Narrow" w:hAnsi="Arial Narrow"/>
          <w:sz w:val="24"/>
          <w:szCs w:val="24"/>
        </w:rPr>
        <w:t xml:space="preserve"> </w:t>
      </w:r>
      <w:r w:rsidR="00DA22E6">
        <w:rPr>
          <w:rFonts w:ascii="Arial Narrow" w:hAnsi="Arial Narrow"/>
          <w:sz w:val="24"/>
          <w:szCs w:val="24"/>
        </w:rPr>
        <w:t xml:space="preserve">will be managing authority with increased obligations. </w:t>
      </w:r>
      <w:r w:rsidR="00B051FB">
        <w:rPr>
          <w:rFonts w:ascii="Arial Narrow" w:hAnsi="Arial Narrow"/>
          <w:sz w:val="24"/>
          <w:szCs w:val="24"/>
        </w:rPr>
        <w:t>The review of WLA</w:t>
      </w:r>
      <w:r w:rsidR="00FD65AB" w:rsidRPr="0005490B">
        <w:rPr>
          <w:rFonts w:ascii="Arial Narrow" w:hAnsi="Arial Narrow"/>
          <w:sz w:val="24"/>
          <w:szCs w:val="24"/>
        </w:rPr>
        <w:t xml:space="preserve"> </w:t>
      </w:r>
      <w:r w:rsidR="00B051FB">
        <w:rPr>
          <w:rFonts w:ascii="Arial Narrow" w:hAnsi="Arial Narrow"/>
          <w:sz w:val="24"/>
          <w:szCs w:val="24"/>
        </w:rPr>
        <w:t>in June will indicate more clearly whether the post</w:t>
      </w:r>
      <w:r w:rsidR="00BE4FAC">
        <w:rPr>
          <w:rFonts w:ascii="Arial Narrow" w:hAnsi="Arial Narrow"/>
          <w:sz w:val="24"/>
          <w:szCs w:val="24"/>
        </w:rPr>
        <w:t>s</w:t>
      </w:r>
      <w:r w:rsidR="00B051FB">
        <w:rPr>
          <w:rFonts w:ascii="Arial Narrow" w:hAnsi="Arial Narrow"/>
          <w:sz w:val="24"/>
          <w:szCs w:val="24"/>
        </w:rPr>
        <w:t xml:space="preserve"> foreseen with 2021 WLA will be sufficient.</w:t>
      </w:r>
      <w:r w:rsidR="00BE4FAC">
        <w:rPr>
          <w:rFonts w:ascii="Arial Narrow" w:hAnsi="Arial Narrow"/>
          <w:sz w:val="24"/>
          <w:szCs w:val="24"/>
        </w:rPr>
        <w:t xml:space="preserve"> </w:t>
      </w:r>
      <w:r w:rsidR="00B71297">
        <w:rPr>
          <w:rFonts w:ascii="Arial Narrow" w:hAnsi="Arial Narrow"/>
          <w:sz w:val="24"/>
          <w:szCs w:val="24"/>
        </w:rPr>
        <w:t>MoTC is not certain</w:t>
      </w:r>
      <w:r w:rsidR="00FB3686">
        <w:rPr>
          <w:rFonts w:ascii="Arial Narrow" w:hAnsi="Arial Narrow"/>
          <w:sz w:val="24"/>
          <w:szCs w:val="24"/>
        </w:rPr>
        <w:t xml:space="preserve"> that this will be the case, g</w:t>
      </w:r>
      <w:r w:rsidR="0045370A">
        <w:rPr>
          <w:rFonts w:ascii="Arial Narrow" w:hAnsi="Arial Narrow"/>
          <w:sz w:val="24"/>
          <w:szCs w:val="24"/>
        </w:rPr>
        <w:t xml:space="preserve">iven </w:t>
      </w:r>
      <w:r w:rsidR="00BE4FAC">
        <w:rPr>
          <w:rFonts w:ascii="Arial Narrow" w:hAnsi="Arial Narrow"/>
          <w:sz w:val="24"/>
          <w:szCs w:val="24"/>
        </w:rPr>
        <w:t>the role of MoTC in the IPA II set-up, its new role as a managing authority in IPA III</w:t>
      </w:r>
      <w:r w:rsidR="0045370A">
        <w:rPr>
          <w:rFonts w:ascii="Arial Narrow" w:hAnsi="Arial Narrow"/>
          <w:sz w:val="24"/>
          <w:szCs w:val="24"/>
        </w:rPr>
        <w:t xml:space="preserve"> and </w:t>
      </w:r>
      <w:r w:rsidR="00BE4FAC">
        <w:rPr>
          <w:rFonts w:ascii="Arial Narrow" w:hAnsi="Arial Narrow"/>
          <w:sz w:val="24"/>
          <w:szCs w:val="24"/>
        </w:rPr>
        <w:t xml:space="preserve">the fact that </w:t>
      </w:r>
      <w:r w:rsidR="0045370A">
        <w:rPr>
          <w:rFonts w:ascii="Arial Narrow" w:hAnsi="Arial Narrow"/>
          <w:sz w:val="24"/>
          <w:szCs w:val="24"/>
        </w:rPr>
        <w:t xml:space="preserve">some </w:t>
      </w:r>
      <w:r w:rsidR="00BE4FAC">
        <w:rPr>
          <w:rFonts w:ascii="Arial Narrow" w:hAnsi="Arial Narrow"/>
          <w:sz w:val="24"/>
          <w:szCs w:val="24"/>
        </w:rPr>
        <w:t>projects under IPA I (e.g. Gevgelija and Bitola-</w:t>
      </w:r>
      <w:r w:rsidR="00FD65AB" w:rsidRPr="0005490B">
        <w:rPr>
          <w:rFonts w:ascii="Arial Narrow" w:hAnsi="Arial Narrow"/>
          <w:sz w:val="24"/>
          <w:szCs w:val="24"/>
        </w:rPr>
        <w:t>Kremenica</w:t>
      </w:r>
      <w:r w:rsidR="00BE4FAC">
        <w:rPr>
          <w:rFonts w:ascii="Arial Narrow" w:hAnsi="Arial Narrow"/>
          <w:sz w:val="24"/>
          <w:szCs w:val="24"/>
        </w:rPr>
        <w:t>) are not fin</w:t>
      </w:r>
      <w:r w:rsidR="00FB3686">
        <w:rPr>
          <w:rFonts w:ascii="Arial Narrow" w:hAnsi="Arial Narrow"/>
          <w:sz w:val="24"/>
          <w:szCs w:val="24"/>
        </w:rPr>
        <w:t>alized in full. In short t</w:t>
      </w:r>
      <w:r w:rsidR="00BE4FAC">
        <w:rPr>
          <w:rFonts w:ascii="Arial Narrow" w:hAnsi="Arial Narrow"/>
          <w:sz w:val="24"/>
          <w:szCs w:val="24"/>
        </w:rPr>
        <w:t>he same staff will work on IPA I, II and III and the new programme for</w:t>
      </w:r>
      <w:r w:rsidR="0045370A">
        <w:rPr>
          <w:rFonts w:ascii="Arial Narrow" w:hAnsi="Arial Narrow"/>
          <w:sz w:val="24"/>
          <w:szCs w:val="24"/>
        </w:rPr>
        <w:t xml:space="preserve"> sustainable and safe transport</w:t>
      </w:r>
      <w:r w:rsidR="00FB3686">
        <w:rPr>
          <w:rFonts w:ascii="Arial Narrow" w:hAnsi="Arial Narrow"/>
          <w:sz w:val="24"/>
          <w:szCs w:val="24"/>
        </w:rPr>
        <w:t xml:space="preserve"> which is not feasible</w:t>
      </w:r>
      <w:r w:rsidR="0045370A">
        <w:rPr>
          <w:rFonts w:ascii="Arial Narrow" w:hAnsi="Arial Narrow"/>
          <w:sz w:val="24"/>
          <w:szCs w:val="24"/>
        </w:rPr>
        <w:t xml:space="preserve">. </w:t>
      </w:r>
      <w:r w:rsidR="00BE4FAC">
        <w:rPr>
          <w:rFonts w:ascii="Arial Narrow" w:hAnsi="Arial Narrow"/>
          <w:sz w:val="24"/>
          <w:szCs w:val="24"/>
        </w:rPr>
        <w:t xml:space="preserve"> </w:t>
      </w:r>
    </w:p>
    <w:p w14:paraId="44C5A734" w14:textId="77777777" w:rsidR="00630CBF" w:rsidRPr="00630CBF" w:rsidRDefault="00630CBF" w:rsidP="00630CBF">
      <w:pPr>
        <w:pStyle w:val="ListParagraph"/>
        <w:ind w:left="360"/>
        <w:jc w:val="both"/>
        <w:rPr>
          <w:rFonts w:ascii="Arial Narrow" w:hAnsi="Arial Narrow"/>
          <w:sz w:val="24"/>
          <w:szCs w:val="24"/>
        </w:rPr>
      </w:pPr>
    </w:p>
    <w:p w14:paraId="6DAC568C" w14:textId="77777777" w:rsidR="00C77452" w:rsidRDefault="00E127EF" w:rsidP="00C77452">
      <w:pPr>
        <w:spacing w:after="0" w:line="240" w:lineRule="auto"/>
        <w:jc w:val="both"/>
        <w:rPr>
          <w:rFonts w:ascii="Arial Narrow" w:hAnsi="Arial Narrow"/>
          <w:sz w:val="24"/>
          <w:szCs w:val="24"/>
        </w:rPr>
      </w:pPr>
      <w:r w:rsidRPr="00E127EF">
        <w:rPr>
          <w:rFonts w:ascii="Arial Narrow" w:hAnsi="Arial Narrow"/>
          <w:sz w:val="24"/>
          <w:szCs w:val="24"/>
        </w:rPr>
        <w:lastRenderedPageBreak/>
        <w:t xml:space="preserve">The </w:t>
      </w:r>
      <w:r w:rsidR="00D86988">
        <w:rPr>
          <w:rFonts w:ascii="Arial Narrow" w:hAnsi="Arial Narrow"/>
          <w:sz w:val="24"/>
          <w:szCs w:val="24"/>
        </w:rPr>
        <w:t>representative of the</w:t>
      </w:r>
      <w:r w:rsidR="00630CBF" w:rsidRPr="00E127EF">
        <w:rPr>
          <w:rFonts w:ascii="Arial Narrow" w:hAnsi="Arial Narrow"/>
          <w:sz w:val="24"/>
          <w:szCs w:val="24"/>
        </w:rPr>
        <w:t xml:space="preserve"> </w:t>
      </w:r>
      <w:r w:rsidR="00FD65AB" w:rsidRPr="00E127EF">
        <w:rPr>
          <w:rFonts w:ascii="Arial Narrow" w:hAnsi="Arial Narrow"/>
          <w:sz w:val="24"/>
          <w:szCs w:val="24"/>
        </w:rPr>
        <w:t>Public Enterprise for State Roads (PESR)</w:t>
      </w:r>
      <w:r w:rsidR="00630CBF" w:rsidRPr="00E127EF">
        <w:rPr>
          <w:rFonts w:ascii="Arial Narrow" w:hAnsi="Arial Narrow"/>
          <w:sz w:val="24"/>
          <w:szCs w:val="24"/>
        </w:rPr>
        <w:t xml:space="preserve"> briefed</w:t>
      </w:r>
      <w:r w:rsidR="00630CBF">
        <w:rPr>
          <w:rFonts w:ascii="Arial Narrow" w:hAnsi="Arial Narrow"/>
          <w:sz w:val="24"/>
          <w:szCs w:val="24"/>
        </w:rPr>
        <w:t xml:space="preserve"> the SMC on the functional analysis and current state of projects’ implementation as follows:</w:t>
      </w:r>
    </w:p>
    <w:p w14:paraId="07811ED7" w14:textId="77777777" w:rsidR="0018687F" w:rsidRDefault="00B16F28" w:rsidP="00CB4D30">
      <w:pPr>
        <w:pStyle w:val="ListParagraph"/>
        <w:numPr>
          <w:ilvl w:val="0"/>
          <w:numId w:val="25"/>
        </w:numPr>
        <w:jc w:val="both"/>
        <w:rPr>
          <w:rFonts w:ascii="Arial Narrow" w:hAnsi="Arial Narrow"/>
          <w:sz w:val="24"/>
          <w:szCs w:val="24"/>
        </w:rPr>
      </w:pPr>
      <w:r w:rsidRPr="00B16F28">
        <w:rPr>
          <w:rFonts w:ascii="Arial Narrow" w:hAnsi="Arial Narrow"/>
          <w:sz w:val="24"/>
          <w:szCs w:val="24"/>
        </w:rPr>
        <w:t xml:space="preserve">The information to the Government on </w:t>
      </w:r>
      <w:r w:rsidR="00401E19">
        <w:rPr>
          <w:rFonts w:ascii="Arial Narrow" w:hAnsi="Arial Narrow"/>
          <w:sz w:val="24"/>
          <w:szCs w:val="24"/>
        </w:rPr>
        <w:t xml:space="preserve">the project </w:t>
      </w:r>
      <w:r w:rsidRPr="00B16F28">
        <w:rPr>
          <w:rFonts w:ascii="Arial Narrow" w:hAnsi="Arial Narrow"/>
          <w:sz w:val="24"/>
          <w:szCs w:val="24"/>
        </w:rPr>
        <w:t xml:space="preserve">Prilep – Lenishka Reka was adopted with conclusions. </w:t>
      </w:r>
      <w:r w:rsidR="007E152B">
        <w:rPr>
          <w:rFonts w:ascii="Arial Narrow" w:hAnsi="Arial Narrow"/>
          <w:sz w:val="24"/>
          <w:szCs w:val="24"/>
        </w:rPr>
        <w:t>There has been slight delay in the follow-up of</w:t>
      </w:r>
      <w:r w:rsidRPr="00B16F28">
        <w:rPr>
          <w:rFonts w:ascii="Arial Narrow" w:hAnsi="Arial Narrow"/>
          <w:sz w:val="24"/>
          <w:szCs w:val="24"/>
        </w:rPr>
        <w:t xml:space="preserve"> the conclusions. PESR will submit by Wednesday next week the revised OIS.</w:t>
      </w:r>
      <w:r>
        <w:rPr>
          <w:rFonts w:ascii="Arial Narrow" w:hAnsi="Arial Narrow"/>
          <w:sz w:val="24"/>
          <w:szCs w:val="24"/>
        </w:rPr>
        <w:t xml:space="preserve">  </w:t>
      </w:r>
      <w:r w:rsidR="007E152B">
        <w:rPr>
          <w:rFonts w:ascii="Arial Narrow" w:hAnsi="Arial Narrow"/>
          <w:sz w:val="24"/>
          <w:szCs w:val="24"/>
        </w:rPr>
        <w:t>T</w:t>
      </w:r>
      <w:r w:rsidR="0018687F">
        <w:rPr>
          <w:rFonts w:ascii="Arial Narrow" w:hAnsi="Arial Narrow"/>
          <w:sz w:val="24"/>
          <w:szCs w:val="24"/>
        </w:rPr>
        <w:t>he tender procedure will be re</w:t>
      </w:r>
      <w:r w:rsidR="007E152B">
        <w:rPr>
          <w:rFonts w:ascii="Arial Narrow" w:hAnsi="Arial Narrow"/>
          <w:sz w:val="24"/>
          <w:szCs w:val="24"/>
        </w:rPr>
        <w:t>drafted in parallel.</w:t>
      </w:r>
      <w:r w:rsidR="0018687F">
        <w:rPr>
          <w:rFonts w:ascii="Arial Narrow" w:hAnsi="Arial Narrow"/>
          <w:sz w:val="24"/>
          <w:szCs w:val="24"/>
        </w:rPr>
        <w:t xml:space="preserve"> The same applies to the supervision contract for which </w:t>
      </w:r>
      <w:r w:rsidR="007E152B">
        <w:rPr>
          <w:rFonts w:ascii="Arial Narrow" w:hAnsi="Arial Narrow"/>
          <w:sz w:val="24"/>
          <w:szCs w:val="24"/>
        </w:rPr>
        <w:t>the tender dossier is to be re-submitted</w:t>
      </w:r>
      <w:r w:rsidR="0018687F">
        <w:rPr>
          <w:rFonts w:ascii="Arial Narrow" w:hAnsi="Arial Narrow"/>
          <w:sz w:val="24"/>
          <w:szCs w:val="24"/>
        </w:rPr>
        <w:t>.</w:t>
      </w:r>
      <w:r w:rsidR="007E152B">
        <w:rPr>
          <w:rFonts w:ascii="Arial Narrow" w:hAnsi="Arial Narrow"/>
          <w:sz w:val="24"/>
          <w:szCs w:val="24"/>
        </w:rPr>
        <w:t xml:space="preserve"> They are in coordination</w:t>
      </w:r>
      <w:r>
        <w:rPr>
          <w:rFonts w:ascii="Arial Narrow" w:hAnsi="Arial Narrow"/>
          <w:sz w:val="24"/>
          <w:szCs w:val="24"/>
        </w:rPr>
        <w:t xml:space="preserve"> with the designer of P</w:t>
      </w:r>
      <w:r w:rsidR="00FD65AB" w:rsidRPr="00B16F28">
        <w:rPr>
          <w:rFonts w:ascii="Arial Narrow" w:hAnsi="Arial Narrow"/>
          <w:sz w:val="24"/>
          <w:szCs w:val="24"/>
        </w:rPr>
        <w:t>hase 1 of the project in order to repackage it.</w:t>
      </w:r>
      <w:r w:rsidR="00082C0B">
        <w:rPr>
          <w:rFonts w:ascii="Arial Narrow" w:hAnsi="Arial Narrow"/>
          <w:sz w:val="24"/>
          <w:szCs w:val="24"/>
        </w:rPr>
        <w:t xml:space="preserve"> A meeting was held with Bechtel-Enka Consortium </w:t>
      </w:r>
      <w:r w:rsidR="0058797C">
        <w:rPr>
          <w:rFonts w:ascii="Arial Narrow" w:hAnsi="Arial Narrow"/>
          <w:sz w:val="24"/>
          <w:szCs w:val="24"/>
        </w:rPr>
        <w:t>working on Prilep-Bitola motorway and the designer for Lenishka Reka</w:t>
      </w:r>
      <w:r w:rsidR="00401E19">
        <w:rPr>
          <w:rFonts w:ascii="Arial Narrow" w:hAnsi="Arial Narrow"/>
          <w:sz w:val="24"/>
          <w:szCs w:val="24"/>
        </w:rPr>
        <w:t>. Thereby the</w:t>
      </w:r>
      <w:r w:rsidR="0058797C">
        <w:rPr>
          <w:rFonts w:ascii="Arial Narrow" w:hAnsi="Arial Narrow"/>
          <w:sz w:val="24"/>
          <w:szCs w:val="24"/>
        </w:rPr>
        <w:t xml:space="preserve"> points of connection between the </w:t>
      </w:r>
      <w:r w:rsidR="0018687F">
        <w:rPr>
          <w:rFonts w:ascii="Arial Narrow" w:hAnsi="Arial Narrow"/>
          <w:sz w:val="24"/>
          <w:szCs w:val="24"/>
        </w:rPr>
        <w:t xml:space="preserve">two projects were identified </w:t>
      </w:r>
      <w:r w:rsidR="00E70676">
        <w:rPr>
          <w:rFonts w:ascii="Arial Narrow" w:hAnsi="Arial Narrow"/>
          <w:sz w:val="24"/>
          <w:szCs w:val="24"/>
        </w:rPr>
        <w:t>and</w:t>
      </w:r>
      <w:r w:rsidR="008C7133">
        <w:rPr>
          <w:rFonts w:ascii="Arial Narrow" w:hAnsi="Arial Narrow"/>
          <w:sz w:val="24"/>
          <w:szCs w:val="24"/>
        </w:rPr>
        <w:t xml:space="preserve"> the OIS was</w:t>
      </w:r>
      <w:r w:rsidR="0018687F">
        <w:rPr>
          <w:rFonts w:ascii="Arial Narrow" w:hAnsi="Arial Narrow"/>
          <w:sz w:val="24"/>
          <w:szCs w:val="24"/>
        </w:rPr>
        <w:t xml:space="preserve"> adopted accordingly. </w:t>
      </w:r>
      <w:r w:rsidR="0058797C">
        <w:rPr>
          <w:rFonts w:ascii="Arial Narrow" w:hAnsi="Arial Narrow"/>
          <w:sz w:val="24"/>
          <w:szCs w:val="24"/>
        </w:rPr>
        <w:t xml:space="preserve"> </w:t>
      </w:r>
    </w:p>
    <w:p w14:paraId="7F88D9D2" w14:textId="77777777" w:rsidR="00CB4D30" w:rsidRDefault="00CB4D30" w:rsidP="00CB4D30">
      <w:pPr>
        <w:pStyle w:val="ListParagraph"/>
        <w:ind w:left="360"/>
        <w:jc w:val="both"/>
        <w:rPr>
          <w:rFonts w:ascii="Arial Narrow" w:hAnsi="Arial Narrow"/>
          <w:sz w:val="24"/>
          <w:szCs w:val="24"/>
        </w:rPr>
      </w:pPr>
    </w:p>
    <w:p w14:paraId="40194493" w14:textId="77777777" w:rsidR="005701DE" w:rsidRPr="006E0586" w:rsidRDefault="00E127EF" w:rsidP="001231A0">
      <w:pPr>
        <w:spacing w:after="0"/>
        <w:jc w:val="both"/>
        <w:rPr>
          <w:rFonts w:ascii="Arial Narrow" w:hAnsi="Arial Narrow"/>
          <w:sz w:val="24"/>
          <w:szCs w:val="24"/>
        </w:rPr>
      </w:pPr>
      <w:r>
        <w:rPr>
          <w:rFonts w:ascii="Arial Narrow" w:hAnsi="Arial Narrow"/>
          <w:sz w:val="24"/>
          <w:szCs w:val="24"/>
        </w:rPr>
        <w:t>T</w:t>
      </w:r>
      <w:r w:rsidRPr="00E127EF">
        <w:rPr>
          <w:rFonts w:ascii="Arial Narrow" w:hAnsi="Arial Narrow"/>
          <w:sz w:val="24"/>
          <w:szCs w:val="24"/>
        </w:rPr>
        <w:t xml:space="preserve">he </w:t>
      </w:r>
      <w:r w:rsidR="00BB4137">
        <w:rPr>
          <w:rFonts w:ascii="Arial Narrow" w:hAnsi="Arial Narrow"/>
          <w:sz w:val="24"/>
          <w:szCs w:val="24"/>
        </w:rPr>
        <w:t>representative of Ministry of Environment and Physical Planning (MoEPP)</w:t>
      </w:r>
      <w:r w:rsidR="00D45B75">
        <w:rPr>
          <w:rFonts w:ascii="Arial Narrow" w:hAnsi="Arial Narrow"/>
          <w:b/>
          <w:sz w:val="24"/>
          <w:szCs w:val="24"/>
        </w:rPr>
        <w:t xml:space="preserve"> </w:t>
      </w:r>
      <w:r w:rsidR="006E0586">
        <w:rPr>
          <w:rFonts w:ascii="Arial Narrow" w:hAnsi="Arial Narrow"/>
          <w:sz w:val="24"/>
          <w:szCs w:val="24"/>
        </w:rPr>
        <w:t>provided the followi</w:t>
      </w:r>
      <w:r w:rsidR="00D45B75">
        <w:rPr>
          <w:rFonts w:ascii="Arial Narrow" w:hAnsi="Arial Narrow"/>
          <w:sz w:val="24"/>
          <w:szCs w:val="24"/>
        </w:rPr>
        <w:t>ng feedback</w:t>
      </w:r>
      <w:r w:rsidR="006E0586">
        <w:rPr>
          <w:rFonts w:ascii="Arial Narrow" w:hAnsi="Arial Narrow"/>
          <w:sz w:val="24"/>
          <w:szCs w:val="24"/>
        </w:rPr>
        <w:t>:</w:t>
      </w:r>
    </w:p>
    <w:p w14:paraId="24689BD6" w14:textId="77777777" w:rsidR="005701DE" w:rsidRDefault="0082712B" w:rsidP="005701DE">
      <w:pPr>
        <w:pStyle w:val="ListParagraph"/>
        <w:numPr>
          <w:ilvl w:val="0"/>
          <w:numId w:val="17"/>
        </w:numPr>
        <w:jc w:val="both"/>
        <w:rPr>
          <w:rFonts w:ascii="Arial Narrow" w:hAnsi="Arial Narrow"/>
          <w:sz w:val="24"/>
          <w:szCs w:val="24"/>
        </w:rPr>
      </w:pPr>
      <w:r>
        <w:rPr>
          <w:rFonts w:ascii="Arial Narrow" w:hAnsi="Arial Narrow"/>
          <w:sz w:val="24"/>
          <w:szCs w:val="24"/>
        </w:rPr>
        <w:t>As regards</w:t>
      </w:r>
      <w:r w:rsidR="00863011">
        <w:rPr>
          <w:rFonts w:ascii="Arial Narrow" w:hAnsi="Arial Narrow"/>
          <w:sz w:val="24"/>
          <w:szCs w:val="24"/>
        </w:rPr>
        <w:t xml:space="preserve"> h</w:t>
      </w:r>
      <w:r w:rsidR="005701DE">
        <w:rPr>
          <w:rFonts w:ascii="Arial Narrow" w:hAnsi="Arial Narrow"/>
          <w:sz w:val="24"/>
          <w:szCs w:val="24"/>
        </w:rPr>
        <w:t>orizontal issue</w:t>
      </w:r>
      <w:r w:rsidR="00863011">
        <w:rPr>
          <w:rFonts w:ascii="Arial Narrow" w:hAnsi="Arial Narrow"/>
          <w:sz w:val="24"/>
          <w:szCs w:val="24"/>
        </w:rPr>
        <w:t>s related to staff capacity, seven new employments were undertaken a</w:t>
      </w:r>
      <w:r w:rsidR="005701DE">
        <w:rPr>
          <w:rFonts w:ascii="Arial Narrow" w:hAnsi="Arial Narrow"/>
          <w:sz w:val="24"/>
          <w:szCs w:val="24"/>
        </w:rPr>
        <w:t>ccording to the recruitment plan of MoEPP for 2021. Currently</w:t>
      </w:r>
      <w:r w:rsidR="006E0586">
        <w:rPr>
          <w:rFonts w:ascii="Arial Narrow" w:hAnsi="Arial Narrow"/>
          <w:sz w:val="24"/>
          <w:szCs w:val="24"/>
        </w:rPr>
        <w:t>,</w:t>
      </w:r>
      <w:r w:rsidR="005701DE">
        <w:rPr>
          <w:rFonts w:ascii="Arial Narrow" w:hAnsi="Arial Narrow"/>
          <w:sz w:val="24"/>
          <w:szCs w:val="24"/>
        </w:rPr>
        <w:t xml:space="preserve"> the operation structure </w:t>
      </w:r>
      <w:r w:rsidR="006E0586">
        <w:rPr>
          <w:rFonts w:ascii="Arial Narrow" w:hAnsi="Arial Narrow"/>
          <w:sz w:val="24"/>
          <w:szCs w:val="24"/>
        </w:rPr>
        <w:t xml:space="preserve">(OS) </w:t>
      </w:r>
      <w:r w:rsidR="005701DE">
        <w:rPr>
          <w:rFonts w:ascii="Arial Narrow" w:hAnsi="Arial Narrow"/>
          <w:sz w:val="24"/>
          <w:szCs w:val="24"/>
        </w:rPr>
        <w:t xml:space="preserve">includes 15 employees, one position is at a stand-by as of August 2021, due to </w:t>
      </w:r>
      <w:r w:rsidR="006E0586">
        <w:rPr>
          <w:rFonts w:ascii="Arial Narrow" w:hAnsi="Arial Narrow"/>
          <w:sz w:val="24"/>
          <w:szCs w:val="24"/>
        </w:rPr>
        <w:t xml:space="preserve">s/m </w:t>
      </w:r>
      <w:r w:rsidR="005701DE">
        <w:rPr>
          <w:rFonts w:ascii="Arial Narrow" w:hAnsi="Arial Narrow"/>
          <w:sz w:val="24"/>
          <w:szCs w:val="24"/>
        </w:rPr>
        <w:t xml:space="preserve">performing of public office. </w:t>
      </w:r>
      <w:r w:rsidR="006E0586">
        <w:rPr>
          <w:rFonts w:ascii="Arial Narrow" w:hAnsi="Arial Narrow"/>
          <w:sz w:val="24"/>
          <w:szCs w:val="24"/>
        </w:rPr>
        <w:t>The</w:t>
      </w:r>
      <w:r w:rsidR="005701DE">
        <w:rPr>
          <w:rFonts w:ascii="Arial Narrow" w:hAnsi="Arial Narrow"/>
          <w:sz w:val="24"/>
          <w:szCs w:val="24"/>
        </w:rPr>
        <w:t xml:space="preserve"> temporary employment of 6 monitoring officers </w:t>
      </w:r>
      <w:r w:rsidR="006E0586">
        <w:rPr>
          <w:rFonts w:ascii="Arial Narrow" w:hAnsi="Arial Narrow"/>
          <w:sz w:val="24"/>
          <w:szCs w:val="24"/>
        </w:rPr>
        <w:t xml:space="preserve">for </w:t>
      </w:r>
      <w:r w:rsidR="005701DE">
        <w:rPr>
          <w:rFonts w:ascii="Arial Narrow" w:hAnsi="Arial Narrow"/>
          <w:sz w:val="24"/>
          <w:szCs w:val="24"/>
        </w:rPr>
        <w:t>PIU</w:t>
      </w:r>
      <w:r w:rsidR="006E0586">
        <w:rPr>
          <w:rFonts w:ascii="Arial Narrow" w:hAnsi="Arial Narrow"/>
          <w:sz w:val="24"/>
          <w:szCs w:val="24"/>
        </w:rPr>
        <w:t>, which is part of this plan, is still pending</w:t>
      </w:r>
      <w:r w:rsidR="008103A9">
        <w:rPr>
          <w:rFonts w:ascii="Arial Narrow" w:hAnsi="Arial Narrow"/>
          <w:sz w:val="24"/>
          <w:szCs w:val="24"/>
        </w:rPr>
        <w:t xml:space="preserve">. The Ministry of Finance </w:t>
      </w:r>
      <w:r w:rsidR="005701DE">
        <w:rPr>
          <w:rFonts w:ascii="Arial Narrow" w:hAnsi="Arial Narrow"/>
          <w:sz w:val="24"/>
          <w:szCs w:val="24"/>
        </w:rPr>
        <w:t xml:space="preserve">has provided consent for the financial resources for year 2022 for the </w:t>
      </w:r>
      <w:r w:rsidR="00863011">
        <w:rPr>
          <w:rFonts w:ascii="Arial Narrow" w:hAnsi="Arial Narrow"/>
          <w:sz w:val="24"/>
          <w:szCs w:val="24"/>
        </w:rPr>
        <w:t>employment</w:t>
      </w:r>
      <w:r w:rsidR="006E0586">
        <w:rPr>
          <w:rFonts w:ascii="Arial Narrow" w:hAnsi="Arial Narrow"/>
          <w:sz w:val="24"/>
          <w:szCs w:val="24"/>
        </w:rPr>
        <w:t xml:space="preserve"> of these 6 officers</w:t>
      </w:r>
      <w:r w:rsidR="008103A9">
        <w:rPr>
          <w:rFonts w:ascii="Arial Narrow" w:hAnsi="Arial Narrow"/>
          <w:sz w:val="24"/>
          <w:szCs w:val="24"/>
        </w:rPr>
        <w:t xml:space="preserve"> and</w:t>
      </w:r>
      <w:r w:rsidR="006E0586">
        <w:rPr>
          <w:rFonts w:ascii="Arial Narrow" w:hAnsi="Arial Narrow"/>
          <w:sz w:val="24"/>
          <w:szCs w:val="24"/>
        </w:rPr>
        <w:t xml:space="preserve"> the</w:t>
      </w:r>
      <w:r w:rsidR="008103A9">
        <w:rPr>
          <w:rFonts w:ascii="Arial Narrow" w:hAnsi="Arial Narrow"/>
          <w:sz w:val="24"/>
          <w:szCs w:val="24"/>
        </w:rPr>
        <w:t>se positions</w:t>
      </w:r>
      <w:r w:rsidR="006E0586">
        <w:rPr>
          <w:rFonts w:ascii="Arial Narrow" w:hAnsi="Arial Narrow"/>
          <w:sz w:val="24"/>
          <w:szCs w:val="24"/>
        </w:rPr>
        <w:t xml:space="preserve"> will be advertised publicly</w:t>
      </w:r>
      <w:r w:rsidR="00863011" w:rsidRPr="00863011">
        <w:rPr>
          <w:rFonts w:ascii="Arial Narrow" w:hAnsi="Arial Narrow"/>
          <w:sz w:val="24"/>
          <w:szCs w:val="24"/>
        </w:rPr>
        <w:t xml:space="preserve"> </w:t>
      </w:r>
      <w:r w:rsidR="00863011">
        <w:rPr>
          <w:rFonts w:ascii="Arial Narrow" w:hAnsi="Arial Narrow"/>
          <w:sz w:val="24"/>
          <w:szCs w:val="24"/>
        </w:rPr>
        <w:t>soon</w:t>
      </w:r>
      <w:r w:rsidR="00F5502F">
        <w:rPr>
          <w:rFonts w:ascii="Arial Narrow" w:hAnsi="Arial Narrow"/>
          <w:sz w:val="24"/>
          <w:szCs w:val="24"/>
        </w:rPr>
        <w:t xml:space="preserve">. </w:t>
      </w:r>
    </w:p>
    <w:p w14:paraId="5C2F31D0" w14:textId="77777777" w:rsidR="00F5502F" w:rsidRDefault="00F5502F" w:rsidP="005701DE">
      <w:pPr>
        <w:pStyle w:val="ListParagraph"/>
        <w:numPr>
          <w:ilvl w:val="0"/>
          <w:numId w:val="17"/>
        </w:numPr>
        <w:jc w:val="both"/>
        <w:rPr>
          <w:rFonts w:ascii="Arial Narrow" w:hAnsi="Arial Narrow"/>
          <w:sz w:val="24"/>
          <w:szCs w:val="24"/>
        </w:rPr>
      </w:pPr>
      <w:r>
        <w:rPr>
          <w:rFonts w:ascii="Arial Narrow" w:hAnsi="Arial Narrow"/>
          <w:sz w:val="24"/>
          <w:szCs w:val="24"/>
        </w:rPr>
        <w:t>Regarding</w:t>
      </w:r>
      <w:r w:rsidR="006E0586">
        <w:rPr>
          <w:rFonts w:ascii="Arial Narrow" w:hAnsi="Arial Narrow"/>
          <w:sz w:val="24"/>
          <w:szCs w:val="24"/>
        </w:rPr>
        <w:t xml:space="preserve"> the current Workload Assessment</w:t>
      </w:r>
      <w:r w:rsidR="008103A9">
        <w:rPr>
          <w:rFonts w:ascii="Arial Narrow" w:hAnsi="Arial Narrow"/>
          <w:sz w:val="24"/>
          <w:szCs w:val="24"/>
        </w:rPr>
        <w:t xml:space="preserve"> (WLA)</w:t>
      </w:r>
      <w:r w:rsidR="00C818B2">
        <w:rPr>
          <w:rFonts w:ascii="Arial Narrow" w:hAnsi="Arial Narrow"/>
          <w:sz w:val="24"/>
          <w:szCs w:val="24"/>
        </w:rPr>
        <w:t xml:space="preserve"> five additional staff</w:t>
      </w:r>
      <w:r w:rsidR="006E0586">
        <w:rPr>
          <w:rFonts w:ascii="Arial Narrow" w:hAnsi="Arial Narrow"/>
          <w:sz w:val="24"/>
          <w:szCs w:val="24"/>
        </w:rPr>
        <w:t xml:space="preserve"> </w:t>
      </w:r>
      <w:r>
        <w:rPr>
          <w:rFonts w:ascii="Arial Narrow" w:hAnsi="Arial Narrow"/>
          <w:sz w:val="24"/>
          <w:szCs w:val="24"/>
        </w:rPr>
        <w:t>are needed in the OS of MoEPP to have the optimal number of staff.</w:t>
      </w:r>
    </w:p>
    <w:p w14:paraId="1996E6EF" w14:textId="77777777" w:rsidR="00793106" w:rsidRDefault="00830092" w:rsidP="00830092">
      <w:pPr>
        <w:pStyle w:val="ListParagraph"/>
        <w:numPr>
          <w:ilvl w:val="0"/>
          <w:numId w:val="17"/>
        </w:numPr>
        <w:jc w:val="both"/>
        <w:rPr>
          <w:rFonts w:ascii="Arial Narrow" w:hAnsi="Arial Narrow"/>
          <w:sz w:val="24"/>
          <w:szCs w:val="24"/>
        </w:rPr>
      </w:pPr>
      <w:r>
        <w:rPr>
          <w:rFonts w:ascii="Arial Narrow" w:hAnsi="Arial Narrow"/>
          <w:sz w:val="24"/>
          <w:szCs w:val="24"/>
        </w:rPr>
        <w:t>A</w:t>
      </w:r>
      <w:r w:rsidR="006E0586">
        <w:rPr>
          <w:rFonts w:ascii="Arial Narrow" w:hAnsi="Arial Narrow"/>
          <w:sz w:val="24"/>
          <w:szCs w:val="24"/>
        </w:rPr>
        <w:t xml:space="preserve"> </w:t>
      </w:r>
      <w:r w:rsidR="009811D6">
        <w:rPr>
          <w:rFonts w:ascii="Arial Narrow" w:hAnsi="Arial Narrow"/>
          <w:sz w:val="24"/>
          <w:szCs w:val="24"/>
        </w:rPr>
        <w:t xml:space="preserve">cancellation notice </w:t>
      </w:r>
      <w:r>
        <w:rPr>
          <w:rFonts w:ascii="Arial Narrow" w:hAnsi="Arial Narrow"/>
          <w:sz w:val="24"/>
          <w:szCs w:val="24"/>
        </w:rPr>
        <w:t xml:space="preserve">for </w:t>
      </w:r>
      <w:r w:rsidRPr="00830092">
        <w:rPr>
          <w:rFonts w:ascii="Arial Narrow" w:hAnsi="Arial Narrow"/>
          <w:sz w:val="24"/>
          <w:szCs w:val="24"/>
        </w:rPr>
        <w:t>the Air Quality Directive</w:t>
      </w:r>
      <w:r w:rsidR="002C2C07">
        <w:rPr>
          <w:rFonts w:ascii="Arial Narrow" w:hAnsi="Arial Narrow"/>
          <w:sz w:val="24"/>
          <w:szCs w:val="24"/>
        </w:rPr>
        <w:t xml:space="preserve"> Project</w:t>
      </w:r>
      <w:r w:rsidRPr="00830092">
        <w:rPr>
          <w:rFonts w:ascii="Arial Narrow" w:hAnsi="Arial Narrow"/>
          <w:sz w:val="24"/>
          <w:szCs w:val="24"/>
        </w:rPr>
        <w:t xml:space="preserve">, </w:t>
      </w:r>
      <w:r w:rsidR="009811D6">
        <w:rPr>
          <w:rFonts w:ascii="Arial Narrow" w:hAnsi="Arial Narrow"/>
          <w:sz w:val="24"/>
          <w:szCs w:val="24"/>
        </w:rPr>
        <w:t>was published on 18 April 2022</w:t>
      </w:r>
      <w:r w:rsidR="00534195">
        <w:rPr>
          <w:rFonts w:ascii="Arial Narrow" w:hAnsi="Arial Narrow"/>
          <w:sz w:val="24"/>
          <w:szCs w:val="24"/>
        </w:rPr>
        <w:t xml:space="preserve">. Based on </w:t>
      </w:r>
      <w:r w:rsidR="000E7C1A">
        <w:rPr>
          <w:rFonts w:ascii="Arial Narrow" w:hAnsi="Arial Narrow"/>
          <w:sz w:val="24"/>
          <w:szCs w:val="24"/>
        </w:rPr>
        <w:t xml:space="preserve">the </w:t>
      </w:r>
      <w:r w:rsidR="00534195">
        <w:rPr>
          <w:rFonts w:ascii="Arial Narrow" w:hAnsi="Arial Narrow"/>
          <w:sz w:val="24"/>
          <w:szCs w:val="24"/>
        </w:rPr>
        <w:t>justifi</w:t>
      </w:r>
      <w:r w:rsidR="006E0586">
        <w:rPr>
          <w:rFonts w:ascii="Arial Narrow" w:hAnsi="Arial Narrow"/>
          <w:sz w:val="24"/>
          <w:szCs w:val="24"/>
        </w:rPr>
        <w:t>cation provided by the end use</w:t>
      </w:r>
      <w:r w:rsidR="0082712B">
        <w:rPr>
          <w:rFonts w:ascii="Arial Narrow" w:hAnsi="Arial Narrow"/>
          <w:sz w:val="24"/>
          <w:szCs w:val="24"/>
        </w:rPr>
        <w:t>r</w:t>
      </w:r>
      <w:r w:rsidR="006E0586">
        <w:rPr>
          <w:rFonts w:ascii="Arial Narrow" w:hAnsi="Arial Narrow"/>
          <w:sz w:val="24"/>
          <w:szCs w:val="24"/>
        </w:rPr>
        <w:t xml:space="preserve">, </w:t>
      </w:r>
      <w:r w:rsidR="00534195">
        <w:rPr>
          <w:rFonts w:ascii="Arial Narrow" w:hAnsi="Arial Narrow"/>
          <w:sz w:val="24"/>
          <w:szCs w:val="24"/>
        </w:rPr>
        <w:t>MoEPP proposed that th</w:t>
      </w:r>
      <w:r w:rsidR="00D912F3">
        <w:rPr>
          <w:rFonts w:ascii="Arial Narrow" w:hAnsi="Arial Narrow"/>
          <w:sz w:val="24"/>
          <w:szCs w:val="24"/>
        </w:rPr>
        <w:t>is</w:t>
      </w:r>
      <w:r w:rsidR="00534195">
        <w:rPr>
          <w:rFonts w:ascii="Arial Narrow" w:hAnsi="Arial Narrow"/>
          <w:sz w:val="24"/>
          <w:szCs w:val="24"/>
        </w:rPr>
        <w:t xml:space="preserve"> project should continue with the </w:t>
      </w:r>
      <w:r w:rsidR="000E7C1A">
        <w:rPr>
          <w:rFonts w:ascii="Arial Narrow" w:hAnsi="Arial Narrow"/>
          <w:sz w:val="24"/>
          <w:szCs w:val="24"/>
        </w:rPr>
        <w:t>negotiation procedure. MoEPP have</w:t>
      </w:r>
      <w:r w:rsidR="00534195">
        <w:rPr>
          <w:rFonts w:ascii="Arial Narrow" w:hAnsi="Arial Narrow"/>
          <w:sz w:val="24"/>
          <w:szCs w:val="24"/>
        </w:rPr>
        <w:t xml:space="preserve"> already unofficially consulted EUD and informed the contracting authority. Currently </w:t>
      </w:r>
      <w:r w:rsidR="006E0586">
        <w:rPr>
          <w:rFonts w:ascii="Arial Narrow" w:hAnsi="Arial Narrow"/>
          <w:sz w:val="24"/>
          <w:szCs w:val="24"/>
        </w:rPr>
        <w:t>MoEPP is preparing the tender</w:t>
      </w:r>
      <w:r w:rsidR="00534195">
        <w:rPr>
          <w:rFonts w:ascii="Arial Narrow" w:hAnsi="Arial Narrow"/>
          <w:sz w:val="24"/>
          <w:szCs w:val="24"/>
        </w:rPr>
        <w:t xml:space="preserve"> document</w:t>
      </w:r>
      <w:r w:rsidR="006E0586">
        <w:rPr>
          <w:rFonts w:ascii="Arial Narrow" w:hAnsi="Arial Narrow"/>
          <w:sz w:val="24"/>
          <w:szCs w:val="24"/>
        </w:rPr>
        <w:t xml:space="preserve">s </w:t>
      </w:r>
      <w:r w:rsidR="00534195">
        <w:rPr>
          <w:rFonts w:ascii="Arial Narrow" w:hAnsi="Arial Narrow"/>
          <w:sz w:val="24"/>
          <w:szCs w:val="24"/>
        </w:rPr>
        <w:t>and they will officially submit a reques</w:t>
      </w:r>
      <w:r w:rsidR="006E0586">
        <w:rPr>
          <w:rFonts w:ascii="Arial Narrow" w:hAnsi="Arial Narrow"/>
          <w:sz w:val="24"/>
          <w:szCs w:val="24"/>
        </w:rPr>
        <w:t xml:space="preserve">t for this procedure </w:t>
      </w:r>
      <w:r w:rsidR="00D912F3">
        <w:rPr>
          <w:rFonts w:ascii="Arial Narrow" w:hAnsi="Arial Narrow"/>
          <w:sz w:val="24"/>
          <w:szCs w:val="24"/>
        </w:rPr>
        <w:t>and</w:t>
      </w:r>
      <w:r w:rsidR="00534195">
        <w:rPr>
          <w:rFonts w:ascii="Arial Narrow" w:hAnsi="Arial Narrow"/>
          <w:sz w:val="24"/>
          <w:szCs w:val="24"/>
        </w:rPr>
        <w:t xml:space="preserve"> slightly revise</w:t>
      </w:r>
      <w:r w:rsidR="00D912F3">
        <w:rPr>
          <w:rFonts w:ascii="Arial Narrow" w:hAnsi="Arial Narrow"/>
          <w:sz w:val="24"/>
          <w:szCs w:val="24"/>
        </w:rPr>
        <w:t xml:space="preserve">d </w:t>
      </w:r>
      <w:r w:rsidR="00534195">
        <w:rPr>
          <w:rFonts w:ascii="Arial Narrow" w:hAnsi="Arial Narrow"/>
          <w:sz w:val="24"/>
          <w:szCs w:val="24"/>
        </w:rPr>
        <w:t xml:space="preserve">TOR and tender dossier early next week. </w:t>
      </w:r>
    </w:p>
    <w:p w14:paraId="4D2627A7" w14:textId="77777777" w:rsidR="003D7636" w:rsidRDefault="00830092" w:rsidP="006C4747">
      <w:pPr>
        <w:pStyle w:val="ListParagraph"/>
        <w:numPr>
          <w:ilvl w:val="0"/>
          <w:numId w:val="17"/>
        </w:numPr>
        <w:spacing w:after="240"/>
        <w:jc w:val="both"/>
        <w:rPr>
          <w:rFonts w:ascii="Arial Narrow" w:hAnsi="Arial Narrow"/>
          <w:sz w:val="24"/>
          <w:szCs w:val="24"/>
        </w:rPr>
      </w:pPr>
      <w:r w:rsidRPr="00044FDC">
        <w:rPr>
          <w:rFonts w:ascii="Arial Narrow" w:hAnsi="Arial Narrow"/>
          <w:sz w:val="24"/>
          <w:szCs w:val="24"/>
        </w:rPr>
        <w:t xml:space="preserve">The call </w:t>
      </w:r>
      <w:r w:rsidR="002C2C07">
        <w:rPr>
          <w:rFonts w:ascii="Arial Narrow" w:hAnsi="Arial Narrow"/>
          <w:sz w:val="24"/>
          <w:szCs w:val="24"/>
        </w:rPr>
        <w:t xml:space="preserve">for the Project for Preparation of </w:t>
      </w:r>
      <w:r w:rsidR="00793106" w:rsidRPr="00044FDC">
        <w:rPr>
          <w:rFonts w:ascii="Arial Narrow" w:hAnsi="Arial Narrow"/>
          <w:sz w:val="24"/>
          <w:szCs w:val="24"/>
        </w:rPr>
        <w:t>F</w:t>
      </w:r>
      <w:r w:rsidR="00D45B75">
        <w:rPr>
          <w:rFonts w:ascii="Arial Narrow" w:hAnsi="Arial Narrow"/>
          <w:sz w:val="24"/>
          <w:szCs w:val="24"/>
        </w:rPr>
        <w:t>l</w:t>
      </w:r>
      <w:r w:rsidR="00534195" w:rsidRPr="00044FDC">
        <w:rPr>
          <w:rFonts w:ascii="Arial Narrow" w:hAnsi="Arial Narrow"/>
          <w:sz w:val="24"/>
          <w:szCs w:val="24"/>
        </w:rPr>
        <w:t>ood Risk Management P</w:t>
      </w:r>
      <w:r w:rsidR="002312CA" w:rsidRPr="00044FDC">
        <w:rPr>
          <w:rFonts w:ascii="Arial Narrow" w:hAnsi="Arial Narrow"/>
          <w:sz w:val="24"/>
          <w:szCs w:val="24"/>
        </w:rPr>
        <w:t>lan</w:t>
      </w:r>
      <w:r w:rsidR="00793106" w:rsidRPr="00044FDC">
        <w:rPr>
          <w:rFonts w:ascii="Arial Narrow" w:hAnsi="Arial Narrow"/>
          <w:sz w:val="24"/>
          <w:szCs w:val="24"/>
        </w:rPr>
        <w:t xml:space="preserve">s, </w:t>
      </w:r>
      <w:r w:rsidR="002312CA" w:rsidRPr="00044FDC">
        <w:rPr>
          <w:rFonts w:ascii="Arial Narrow" w:hAnsi="Arial Narrow"/>
          <w:sz w:val="24"/>
          <w:szCs w:val="24"/>
        </w:rPr>
        <w:t xml:space="preserve">was published in December 2021 with a deadline for submission </w:t>
      </w:r>
      <w:r w:rsidR="00793106" w:rsidRPr="00044FDC">
        <w:rPr>
          <w:rFonts w:ascii="Arial Narrow" w:hAnsi="Arial Narrow"/>
          <w:sz w:val="24"/>
          <w:szCs w:val="24"/>
        </w:rPr>
        <w:t>of applications of January 2022.</w:t>
      </w:r>
      <w:r w:rsidR="00793106" w:rsidRPr="00793106">
        <w:rPr>
          <w:rFonts w:ascii="Arial Narrow" w:hAnsi="Arial Narrow"/>
          <w:sz w:val="24"/>
          <w:szCs w:val="24"/>
        </w:rPr>
        <w:t xml:space="preserve"> T</w:t>
      </w:r>
      <w:r w:rsidR="002312CA" w:rsidRPr="00793106">
        <w:rPr>
          <w:rFonts w:ascii="Arial Narrow" w:hAnsi="Arial Narrow"/>
          <w:sz w:val="24"/>
          <w:szCs w:val="24"/>
        </w:rPr>
        <w:t>he shortlisting started in February 2022 and it</w:t>
      </w:r>
      <w:r w:rsidR="00793106" w:rsidRPr="00793106">
        <w:rPr>
          <w:rFonts w:ascii="Arial Narrow" w:hAnsi="Arial Narrow"/>
          <w:sz w:val="24"/>
          <w:szCs w:val="24"/>
        </w:rPr>
        <w:t xml:space="preserve"> </w:t>
      </w:r>
      <w:r w:rsidR="002312CA" w:rsidRPr="00793106">
        <w:rPr>
          <w:rFonts w:ascii="Arial Narrow" w:hAnsi="Arial Narrow"/>
          <w:sz w:val="24"/>
          <w:szCs w:val="24"/>
        </w:rPr>
        <w:t xml:space="preserve">is ongoing. </w:t>
      </w:r>
      <w:r w:rsidR="009B69E7">
        <w:rPr>
          <w:rFonts w:ascii="Arial Narrow" w:hAnsi="Arial Narrow"/>
          <w:sz w:val="24"/>
          <w:szCs w:val="24"/>
        </w:rPr>
        <w:t>EUD provided comments on the TOR and TD with V</w:t>
      </w:r>
      <w:r w:rsidR="00EA3A7F">
        <w:rPr>
          <w:rFonts w:ascii="Arial Narrow" w:hAnsi="Arial Narrow"/>
          <w:sz w:val="24"/>
          <w:szCs w:val="24"/>
        </w:rPr>
        <w:t>ERSO</w:t>
      </w:r>
      <w:r w:rsidR="009B69E7">
        <w:rPr>
          <w:rFonts w:ascii="Arial Narrow" w:hAnsi="Arial Narrow"/>
          <w:sz w:val="24"/>
          <w:szCs w:val="24"/>
        </w:rPr>
        <w:t xml:space="preserve"> in March 2022.</w:t>
      </w:r>
      <w:r w:rsidR="009811D6" w:rsidRPr="00793106">
        <w:rPr>
          <w:rFonts w:ascii="Arial Narrow" w:hAnsi="Arial Narrow"/>
          <w:sz w:val="24"/>
          <w:szCs w:val="24"/>
        </w:rPr>
        <w:t xml:space="preserve"> </w:t>
      </w:r>
      <w:r w:rsidR="002312CA" w:rsidRPr="00793106">
        <w:rPr>
          <w:rFonts w:ascii="Arial Narrow" w:hAnsi="Arial Narrow"/>
          <w:sz w:val="24"/>
          <w:szCs w:val="24"/>
        </w:rPr>
        <w:t>Comment</w:t>
      </w:r>
      <w:r w:rsidR="006E0586" w:rsidRPr="00793106">
        <w:rPr>
          <w:rFonts w:ascii="Arial Narrow" w:hAnsi="Arial Narrow"/>
          <w:sz w:val="24"/>
          <w:szCs w:val="24"/>
        </w:rPr>
        <w:t>s from CFCD on TOR and tender</w:t>
      </w:r>
      <w:r w:rsidR="002312CA" w:rsidRPr="00793106">
        <w:rPr>
          <w:rFonts w:ascii="Arial Narrow" w:hAnsi="Arial Narrow"/>
          <w:sz w:val="24"/>
          <w:szCs w:val="24"/>
        </w:rPr>
        <w:t xml:space="preserve"> documents were received in March 2022</w:t>
      </w:r>
      <w:r w:rsidR="00793106" w:rsidRPr="00793106">
        <w:rPr>
          <w:rFonts w:ascii="Arial Narrow" w:hAnsi="Arial Narrow"/>
          <w:sz w:val="24"/>
          <w:szCs w:val="24"/>
        </w:rPr>
        <w:t>,</w:t>
      </w:r>
      <w:r w:rsidR="002312CA" w:rsidRPr="00793106">
        <w:rPr>
          <w:rFonts w:ascii="Arial Narrow" w:hAnsi="Arial Narrow"/>
          <w:sz w:val="24"/>
          <w:szCs w:val="24"/>
        </w:rPr>
        <w:t xml:space="preserve"> and IPA Unit</w:t>
      </w:r>
      <w:r w:rsidR="009B69E7">
        <w:rPr>
          <w:rFonts w:ascii="Arial Narrow" w:hAnsi="Arial Narrow"/>
          <w:sz w:val="24"/>
          <w:szCs w:val="24"/>
        </w:rPr>
        <w:t xml:space="preserve"> of MoEPP</w:t>
      </w:r>
      <w:r w:rsidR="002312CA" w:rsidRPr="00793106">
        <w:rPr>
          <w:rFonts w:ascii="Arial Narrow" w:hAnsi="Arial Narrow"/>
          <w:sz w:val="24"/>
          <w:szCs w:val="24"/>
        </w:rPr>
        <w:t xml:space="preserve"> submitted the revised documents to CFCD in April 2022. </w:t>
      </w:r>
    </w:p>
    <w:p w14:paraId="4BCC20C9" w14:textId="2EBD3728" w:rsidR="00371237" w:rsidRPr="003D7636" w:rsidRDefault="00E127EF" w:rsidP="003D7636">
      <w:pPr>
        <w:spacing w:line="240" w:lineRule="auto"/>
        <w:jc w:val="both"/>
        <w:rPr>
          <w:rFonts w:ascii="Arial Narrow" w:hAnsi="Arial Narrow"/>
          <w:sz w:val="24"/>
          <w:szCs w:val="24"/>
        </w:rPr>
      </w:pPr>
      <w:r>
        <w:rPr>
          <w:rFonts w:ascii="Arial Narrow" w:hAnsi="Arial Narrow"/>
          <w:sz w:val="24"/>
          <w:szCs w:val="24"/>
        </w:rPr>
        <w:t>T</w:t>
      </w:r>
      <w:r w:rsidRPr="00E127EF">
        <w:rPr>
          <w:rFonts w:ascii="Arial Narrow" w:hAnsi="Arial Narrow"/>
          <w:sz w:val="24"/>
          <w:szCs w:val="24"/>
        </w:rPr>
        <w:t xml:space="preserve">he </w:t>
      </w:r>
      <w:r>
        <w:rPr>
          <w:rFonts w:ascii="Arial Narrow" w:hAnsi="Arial Narrow"/>
          <w:sz w:val="24"/>
          <w:szCs w:val="24"/>
        </w:rPr>
        <w:t>representative</w:t>
      </w:r>
      <w:r w:rsidR="006C4747">
        <w:rPr>
          <w:rFonts w:ascii="Arial Narrow" w:hAnsi="Arial Narrow"/>
          <w:sz w:val="24"/>
          <w:szCs w:val="24"/>
        </w:rPr>
        <w:t xml:space="preserve"> of </w:t>
      </w:r>
      <w:r w:rsidR="00371237" w:rsidRPr="00E127EF">
        <w:rPr>
          <w:rFonts w:ascii="Arial Narrow" w:hAnsi="Arial Narrow"/>
          <w:sz w:val="24"/>
          <w:szCs w:val="24"/>
        </w:rPr>
        <w:t>MoEPP</w:t>
      </w:r>
      <w:r w:rsidR="00371237" w:rsidRPr="003D7636">
        <w:rPr>
          <w:rFonts w:ascii="Arial Narrow" w:hAnsi="Arial Narrow"/>
          <w:sz w:val="24"/>
          <w:szCs w:val="24"/>
        </w:rPr>
        <w:t xml:space="preserve"> </w:t>
      </w:r>
      <w:r w:rsidR="003D7636">
        <w:rPr>
          <w:rFonts w:ascii="Arial Narrow" w:hAnsi="Arial Narrow"/>
          <w:sz w:val="24"/>
          <w:szCs w:val="24"/>
        </w:rPr>
        <w:t>briefed the SMC on the establishment of a regional</w:t>
      </w:r>
      <w:r w:rsidR="00371237" w:rsidRPr="003D7636">
        <w:rPr>
          <w:rFonts w:ascii="Arial Narrow" w:hAnsi="Arial Narrow"/>
          <w:sz w:val="24"/>
          <w:szCs w:val="24"/>
        </w:rPr>
        <w:t xml:space="preserve"> waste management enterprise for 18 municipa</w:t>
      </w:r>
      <w:r w:rsidR="003D7636" w:rsidRPr="003D7636">
        <w:rPr>
          <w:rFonts w:ascii="Arial Narrow" w:hAnsi="Arial Narrow"/>
          <w:sz w:val="24"/>
          <w:szCs w:val="24"/>
        </w:rPr>
        <w:t>lities of East and Northeast R</w:t>
      </w:r>
      <w:r w:rsidR="003D7636">
        <w:rPr>
          <w:rFonts w:ascii="Arial Narrow" w:hAnsi="Arial Narrow"/>
          <w:sz w:val="24"/>
          <w:szCs w:val="24"/>
        </w:rPr>
        <w:t>egion</w:t>
      </w:r>
      <w:r w:rsidR="00371237" w:rsidRPr="003D7636">
        <w:rPr>
          <w:rFonts w:ascii="Arial Narrow" w:hAnsi="Arial Narrow"/>
          <w:sz w:val="24"/>
          <w:szCs w:val="24"/>
        </w:rPr>
        <w:t xml:space="preserve">. </w:t>
      </w:r>
      <w:r w:rsidR="00363A4C">
        <w:rPr>
          <w:rFonts w:ascii="Arial Narrow" w:hAnsi="Arial Narrow"/>
          <w:sz w:val="24"/>
          <w:szCs w:val="24"/>
        </w:rPr>
        <w:t xml:space="preserve">The project is in its final stage and MoEPP is finalizing the documents. </w:t>
      </w:r>
      <w:r w:rsidR="003D7636">
        <w:rPr>
          <w:rFonts w:ascii="Arial Narrow" w:hAnsi="Arial Narrow"/>
          <w:sz w:val="24"/>
          <w:szCs w:val="24"/>
        </w:rPr>
        <w:t>The</w:t>
      </w:r>
      <w:r w:rsidR="00371237" w:rsidRPr="003D7636">
        <w:rPr>
          <w:rFonts w:ascii="Arial Narrow" w:hAnsi="Arial Narrow"/>
          <w:sz w:val="24"/>
          <w:szCs w:val="24"/>
        </w:rPr>
        <w:t xml:space="preserve"> regional</w:t>
      </w:r>
      <w:r w:rsidR="003D7636">
        <w:rPr>
          <w:rFonts w:ascii="Arial Narrow" w:hAnsi="Arial Narrow"/>
          <w:sz w:val="24"/>
          <w:szCs w:val="24"/>
        </w:rPr>
        <w:t xml:space="preserve"> enterprise has been registered, </w:t>
      </w:r>
      <w:r w:rsidR="00371237" w:rsidRPr="003D7636">
        <w:rPr>
          <w:rFonts w:ascii="Arial Narrow" w:hAnsi="Arial Narrow"/>
          <w:sz w:val="24"/>
          <w:szCs w:val="24"/>
        </w:rPr>
        <w:t>and now they are working on the Steering Comm</w:t>
      </w:r>
      <w:r w:rsidR="003D7636">
        <w:rPr>
          <w:rFonts w:ascii="Arial Narrow" w:hAnsi="Arial Narrow"/>
          <w:sz w:val="24"/>
          <w:szCs w:val="24"/>
        </w:rPr>
        <w:t xml:space="preserve">ittee and the Management Board. </w:t>
      </w:r>
      <w:r w:rsidR="00363A4C">
        <w:rPr>
          <w:rFonts w:ascii="Arial Narrow" w:hAnsi="Arial Narrow"/>
          <w:sz w:val="24"/>
          <w:szCs w:val="24"/>
        </w:rPr>
        <w:t>At this stage MoEPP is</w:t>
      </w:r>
      <w:r w:rsidR="00371237" w:rsidRPr="003D7636">
        <w:rPr>
          <w:rFonts w:ascii="Arial Narrow" w:hAnsi="Arial Narrow"/>
          <w:sz w:val="24"/>
          <w:szCs w:val="24"/>
        </w:rPr>
        <w:t xml:space="preserve"> going to </w:t>
      </w:r>
      <w:r w:rsidR="003D7636">
        <w:rPr>
          <w:rFonts w:ascii="Arial Narrow" w:hAnsi="Arial Narrow"/>
          <w:sz w:val="24"/>
          <w:szCs w:val="24"/>
        </w:rPr>
        <w:t>take away</w:t>
      </w:r>
      <w:r w:rsidR="00363A4C">
        <w:rPr>
          <w:rFonts w:ascii="Arial Narrow" w:hAnsi="Arial Narrow"/>
          <w:sz w:val="24"/>
          <w:szCs w:val="24"/>
        </w:rPr>
        <w:t xml:space="preserve"> from the </w:t>
      </w:r>
      <w:r w:rsidR="001A53D6">
        <w:rPr>
          <w:rFonts w:ascii="Arial Narrow" w:hAnsi="Arial Narrow"/>
          <w:sz w:val="24"/>
          <w:szCs w:val="24"/>
        </w:rPr>
        <w:t xml:space="preserve">Mayor of Sveti </w:t>
      </w:r>
      <w:r w:rsidR="00363A4C">
        <w:rPr>
          <w:rFonts w:ascii="Arial Narrow" w:hAnsi="Arial Narrow"/>
          <w:sz w:val="24"/>
          <w:szCs w:val="24"/>
        </w:rPr>
        <w:t xml:space="preserve">Nikole only </w:t>
      </w:r>
      <w:r w:rsidR="001A53D6">
        <w:rPr>
          <w:rFonts w:ascii="Arial Narrow" w:hAnsi="Arial Narrow"/>
          <w:sz w:val="24"/>
          <w:szCs w:val="24"/>
        </w:rPr>
        <w:t xml:space="preserve">the </w:t>
      </w:r>
      <w:r w:rsidR="00371237" w:rsidRPr="003D7636">
        <w:rPr>
          <w:rFonts w:ascii="Arial Narrow" w:hAnsi="Arial Narrow"/>
          <w:sz w:val="24"/>
          <w:szCs w:val="24"/>
        </w:rPr>
        <w:t xml:space="preserve">responsibilities </w:t>
      </w:r>
      <w:r w:rsidR="003D7636">
        <w:rPr>
          <w:rFonts w:ascii="Arial Narrow" w:hAnsi="Arial Narrow"/>
          <w:sz w:val="24"/>
          <w:szCs w:val="24"/>
        </w:rPr>
        <w:t xml:space="preserve">with respect to </w:t>
      </w:r>
      <w:r w:rsidR="00363A4C">
        <w:rPr>
          <w:rFonts w:ascii="Arial Narrow" w:hAnsi="Arial Narrow"/>
          <w:sz w:val="24"/>
          <w:szCs w:val="24"/>
        </w:rPr>
        <w:t>the</w:t>
      </w:r>
      <w:r w:rsidR="00371237" w:rsidRPr="003D7636">
        <w:rPr>
          <w:rFonts w:ascii="Arial Narrow" w:hAnsi="Arial Narrow"/>
          <w:sz w:val="24"/>
          <w:szCs w:val="24"/>
        </w:rPr>
        <w:t xml:space="preserve"> </w:t>
      </w:r>
      <w:r w:rsidR="004F5EED">
        <w:rPr>
          <w:rFonts w:ascii="Arial Narrow" w:hAnsi="Arial Narrow"/>
          <w:sz w:val="24"/>
          <w:szCs w:val="24"/>
        </w:rPr>
        <w:t xml:space="preserve">nomination of </w:t>
      </w:r>
      <w:r w:rsidR="005F5B96">
        <w:rPr>
          <w:rFonts w:ascii="Arial Narrow" w:hAnsi="Arial Narrow"/>
          <w:sz w:val="24"/>
          <w:szCs w:val="24"/>
        </w:rPr>
        <w:t xml:space="preserve">members of the Management Board. This </w:t>
      </w:r>
      <w:r w:rsidR="00371237" w:rsidRPr="003D7636">
        <w:rPr>
          <w:rFonts w:ascii="Arial Narrow" w:hAnsi="Arial Narrow"/>
          <w:sz w:val="24"/>
          <w:szCs w:val="24"/>
        </w:rPr>
        <w:t>role which will be assumed by r</w:t>
      </w:r>
      <w:r w:rsidR="003D7636">
        <w:rPr>
          <w:rFonts w:ascii="Arial Narrow" w:hAnsi="Arial Narrow"/>
          <w:sz w:val="24"/>
          <w:szCs w:val="24"/>
        </w:rPr>
        <w:t xml:space="preserve">epresentatives of MoEPP. The intention is to </w:t>
      </w:r>
      <w:r w:rsidR="00371237" w:rsidRPr="003D7636">
        <w:rPr>
          <w:rFonts w:ascii="Arial Narrow" w:hAnsi="Arial Narrow"/>
          <w:sz w:val="24"/>
          <w:szCs w:val="24"/>
        </w:rPr>
        <w:t>finalize the establishment of the regional enterprise and to start</w:t>
      </w:r>
      <w:r w:rsidR="00363A4C">
        <w:rPr>
          <w:rFonts w:ascii="Arial Narrow" w:hAnsi="Arial Narrow"/>
          <w:sz w:val="24"/>
          <w:szCs w:val="24"/>
        </w:rPr>
        <w:t xml:space="preserve"> the procedure of election of the </w:t>
      </w:r>
      <w:r w:rsidR="00371237" w:rsidRPr="003D7636">
        <w:rPr>
          <w:rFonts w:ascii="Arial Narrow" w:hAnsi="Arial Narrow"/>
          <w:sz w:val="24"/>
          <w:szCs w:val="24"/>
        </w:rPr>
        <w:t xml:space="preserve">manager of this enterprise. </w:t>
      </w:r>
      <w:r w:rsidR="0073414E" w:rsidRPr="003D7636">
        <w:rPr>
          <w:rFonts w:ascii="Arial Narrow" w:hAnsi="Arial Narrow"/>
          <w:sz w:val="24"/>
          <w:szCs w:val="24"/>
        </w:rPr>
        <w:t xml:space="preserve">MoEPP </w:t>
      </w:r>
      <w:r w:rsidR="003D7636">
        <w:rPr>
          <w:rFonts w:ascii="Arial Narrow" w:hAnsi="Arial Narrow"/>
          <w:sz w:val="24"/>
          <w:szCs w:val="24"/>
        </w:rPr>
        <w:t>believes</w:t>
      </w:r>
      <w:r w:rsidR="0073414E" w:rsidRPr="003D7636">
        <w:rPr>
          <w:rFonts w:ascii="Arial Narrow" w:hAnsi="Arial Narrow"/>
          <w:sz w:val="24"/>
          <w:szCs w:val="24"/>
        </w:rPr>
        <w:t xml:space="preserve"> that </w:t>
      </w:r>
      <w:r w:rsidR="003D7636">
        <w:rPr>
          <w:rFonts w:ascii="Arial Narrow" w:hAnsi="Arial Narrow"/>
          <w:sz w:val="24"/>
          <w:szCs w:val="24"/>
        </w:rPr>
        <w:t xml:space="preserve">they will overcome this misunderstanding with the Mayors </w:t>
      </w:r>
      <w:r w:rsidR="00363A4C">
        <w:rPr>
          <w:rFonts w:ascii="Arial Narrow" w:hAnsi="Arial Narrow"/>
          <w:sz w:val="24"/>
          <w:szCs w:val="24"/>
        </w:rPr>
        <w:t xml:space="preserve">and continue with the work </w:t>
      </w:r>
      <w:r w:rsidR="0073414E" w:rsidRPr="003D7636">
        <w:rPr>
          <w:rFonts w:ascii="Arial Narrow" w:hAnsi="Arial Narrow"/>
          <w:sz w:val="24"/>
          <w:szCs w:val="24"/>
        </w:rPr>
        <w:t xml:space="preserve">once the regional enterprise </w:t>
      </w:r>
      <w:r w:rsidR="003D7636">
        <w:rPr>
          <w:rFonts w:ascii="Arial Narrow" w:hAnsi="Arial Narrow"/>
          <w:sz w:val="24"/>
          <w:szCs w:val="24"/>
        </w:rPr>
        <w:t>will be</w:t>
      </w:r>
      <w:r w:rsidR="0073414E" w:rsidRPr="003D7636">
        <w:rPr>
          <w:rFonts w:ascii="Arial Narrow" w:hAnsi="Arial Narrow"/>
          <w:sz w:val="24"/>
          <w:szCs w:val="24"/>
        </w:rPr>
        <w:t xml:space="preserve"> established and they will start with the activities in these three regions, especially with the preparatory works for closure of non-complia</w:t>
      </w:r>
      <w:r w:rsidR="00C43FFC">
        <w:rPr>
          <w:rFonts w:ascii="Arial Narrow" w:hAnsi="Arial Narrow"/>
          <w:sz w:val="24"/>
          <w:szCs w:val="24"/>
        </w:rPr>
        <w:t>nt</w:t>
      </w:r>
      <w:r w:rsidR="003D7636">
        <w:rPr>
          <w:rFonts w:ascii="Arial Narrow" w:hAnsi="Arial Narrow"/>
          <w:sz w:val="24"/>
          <w:szCs w:val="24"/>
        </w:rPr>
        <w:t xml:space="preserve"> landfills. </w:t>
      </w:r>
      <w:r w:rsidR="00363A4C">
        <w:rPr>
          <w:rFonts w:ascii="Arial Narrow" w:hAnsi="Arial Narrow"/>
          <w:sz w:val="24"/>
          <w:szCs w:val="24"/>
        </w:rPr>
        <w:t>Actually</w:t>
      </w:r>
      <w:r w:rsidR="00621062">
        <w:rPr>
          <w:rFonts w:ascii="Arial Narrow" w:hAnsi="Arial Narrow"/>
          <w:sz w:val="24"/>
          <w:szCs w:val="24"/>
        </w:rPr>
        <w:t>,</w:t>
      </w:r>
      <w:r w:rsidR="00363A4C">
        <w:rPr>
          <w:rFonts w:ascii="Arial Narrow" w:hAnsi="Arial Narrow"/>
          <w:sz w:val="24"/>
          <w:szCs w:val="24"/>
        </w:rPr>
        <w:t xml:space="preserve"> </w:t>
      </w:r>
      <w:r w:rsidR="003D7636">
        <w:rPr>
          <w:rFonts w:ascii="Arial Narrow" w:hAnsi="Arial Narrow"/>
          <w:sz w:val="24"/>
          <w:szCs w:val="24"/>
        </w:rPr>
        <w:t>the Mayor</w:t>
      </w:r>
      <w:r w:rsidR="008103A9">
        <w:rPr>
          <w:rFonts w:ascii="Arial Narrow" w:hAnsi="Arial Narrow"/>
          <w:sz w:val="24"/>
          <w:szCs w:val="24"/>
        </w:rPr>
        <w:t>s</w:t>
      </w:r>
      <w:r w:rsidR="0073414E" w:rsidRPr="003D7636">
        <w:rPr>
          <w:rFonts w:ascii="Arial Narrow" w:hAnsi="Arial Narrow"/>
          <w:sz w:val="24"/>
          <w:szCs w:val="24"/>
        </w:rPr>
        <w:t xml:space="preserve"> will have their own representa</w:t>
      </w:r>
      <w:r w:rsidR="00830092">
        <w:rPr>
          <w:rFonts w:ascii="Arial Narrow" w:hAnsi="Arial Narrow"/>
          <w:sz w:val="24"/>
          <w:szCs w:val="24"/>
        </w:rPr>
        <w:t>tives in the Management Board. The</w:t>
      </w:r>
      <w:r w:rsidR="0073414E" w:rsidRPr="003D7636">
        <w:rPr>
          <w:rFonts w:ascii="Arial Narrow" w:hAnsi="Arial Narrow"/>
          <w:sz w:val="24"/>
          <w:szCs w:val="24"/>
        </w:rPr>
        <w:t xml:space="preserve"> project is in the final stage and they are ready to proceed with th</w:t>
      </w:r>
      <w:r w:rsidR="00363A4C">
        <w:rPr>
          <w:rFonts w:ascii="Arial Narrow" w:hAnsi="Arial Narrow"/>
          <w:sz w:val="24"/>
          <w:szCs w:val="24"/>
        </w:rPr>
        <w:t>e election of the Manager of this</w:t>
      </w:r>
      <w:r w:rsidR="0073414E" w:rsidRPr="003D7636">
        <w:rPr>
          <w:rFonts w:ascii="Arial Narrow" w:hAnsi="Arial Narrow"/>
          <w:sz w:val="24"/>
          <w:szCs w:val="24"/>
        </w:rPr>
        <w:t xml:space="preserve"> regional enterprise. </w:t>
      </w:r>
      <w:r w:rsidR="00830092">
        <w:rPr>
          <w:rFonts w:ascii="Arial Narrow" w:hAnsi="Arial Narrow"/>
          <w:sz w:val="24"/>
          <w:szCs w:val="24"/>
        </w:rPr>
        <w:t>MoEPP has</w:t>
      </w:r>
      <w:r w:rsidR="0073414E" w:rsidRPr="003D7636">
        <w:rPr>
          <w:rFonts w:ascii="Arial Narrow" w:hAnsi="Arial Narrow"/>
          <w:sz w:val="24"/>
          <w:szCs w:val="24"/>
        </w:rPr>
        <w:t xml:space="preserve"> the agreement of all other 17 municipalities, they have received letters for the regional waste management board from Mayor</w:t>
      </w:r>
      <w:r w:rsidR="00427F7F" w:rsidRPr="003D7636">
        <w:rPr>
          <w:rFonts w:ascii="Arial Narrow" w:hAnsi="Arial Narrow"/>
          <w:sz w:val="24"/>
          <w:szCs w:val="24"/>
        </w:rPr>
        <w:t>s</w:t>
      </w:r>
      <w:r w:rsidR="008103A9">
        <w:rPr>
          <w:rFonts w:ascii="Arial Narrow" w:hAnsi="Arial Narrow"/>
          <w:sz w:val="24"/>
          <w:szCs w:val="24"/>
        </w:rPr>
        <w:t xml:space="preserve"> in the East and Northeast R</w:t>
      </w:r>
      <w:r w:rsidR="0073414E" w:rsidRPr="003D7636">
        <w:rPr>
          <w:rFonts w:ascii="Arial Narrow" w:hAnsi="Arial Narrow"/>
          <w:sz w:val="24"/>
          <w:szCs w:val="24"/>
        </w:rPr>
        <w:t xml:space="preserve">egion and are positive that they will handle the issue soon. </w:t>
      </w:r>
    </w:p>
    <w:p w14:paraId="7112A72B" w14:textId="77777777" w:rsidR="00517C6D" w:rsidRPr="008103A9" w:rsidRDefault="00D94F24" w:rsidP="008103A9">
      <w:pPr>
        <w:spacing w:line="240" w:lineRule="auto"/>
        <w:jc w:val="both"/>
        <w:rPr>
          <w:rFonts w:ascii="Arial Narrow" w:hAnsi="Arial Narrow"/>
          <w:sz w:val="24"/>
          <w:szCs w:val="24"/>
        </w:rPr>
      </w:pPr>
      <w:r>
        <w:rPr>
          <w:rFonts w:ascii="Arial Narrow" w:hAnsi="Arial Narrow"/>
          <w:sz w:val="24"/>
          <w:szCs w:val="24"/>
        </w:rPr>
        <w:lastRenderedPageBreak/>
        <w:t>T</w:t>
      </w:r>
      <w:r w:rsidR="00E127EF" w:rsidRPr="00E127EF">
        <w:rPr>
          <w:rFonts w:ascii="Arial Narrow" w:hAnsi="Arial Narrow"/>
          <w:sz w:val="24"/>
          <w:szCs w:val="24"/>
        </w:rPr>
        <w:t xml:space="preserve">he </w:t>
      </w:r>
      <w:r>
        <w:rPr>
          <w:rFonts w:ascii="Arial Narrow" w:hAnsi="Arial Narrow"/>
          <w:sz w:val="24"/>
          <w:szCs w:val="24"/>
        </w:rPr>
        <w:t>r</w:t>
      </w:r>
      <w:r w:rsidR="00E127EF" w:rsidRPr="00E127EF">
        <w:rPr>
          <w:rFonts w:ascii="Arial Narrow" w:hAnsi="Arial Narrow"/>
          <w:sz w:val="24"/>
          <w:szCs w:val="24"/>
        </w:rPr>
        <w:t>epresentative of EUD</w:t>
      </w:r>
      <w:r w:rsidR="00E127EF">
        <w:rPr>
          <w:rFonts w:ascii="Arial Narrow" w:hAnsi="Arial Narrow"/>
          <w:sz w:val="24"/>
          <w:szCs w:val="24"/>
        </w:rPr>
        <w:t xml:space="preserve"> </w:t>
      </w:r>
      <w:r w:rsidR="005021D1">
        <w:rPr>
          <w:rFonts w:ascii="Arial Narrow" w:hAnsi="Arial Narrow"/>
          <w:sz w:val="24"/>
          <w:szCs w:val="24"/>
        </w:rPr>
        <w:t>raised before the SMC</w:t>
      </w:r>
      <w:r w:rsidR="008103A9">
        <w:rPr>
          <w:rFonts w:ascii="Arial Narrow" w:hAnsi="Arial Narrow"/>
          <w:sz w:val="24"/>
          <w:szCs w:val="24"/>
        </w:rPr>
        <w:t xml:space="preserve"> a highly important </w:t>
      </w:r>
      <w:r w:rsidR="00517C6D" w:rsidRPr="008103A9">
        <w:rPr>
          <w:rFonts w:ascii="Arial Narrow" w:hAnsi="Arial Narrow"/>
          <w:sz w:val="24"/>
          <w:szCs w:val="24"/>
        </w:rPr>
        <w:t>action which has to do with energy, carbon neutrality and fossil fuel</w:t>
      </w:r>
      <w:r w:rsidR="007D6B6C">
        <w:rPr>
          <w:rFonts w:ascii="Arial Narrow" w:hAnsi="Arial Narrow"/>
          <w:sz w:val="24"/>
          <w:szCs w:val="24"/>
        </w:rPr>
        <w:t>s. W</w:t>
      </w:r>
      <w:r w:rsidR="00517C6D" w:rsidRPr="008103A9">
        <w:rPr>
          <w:rFonts w:ascii="Arial Narrow" w:hAnsi="Arial Narrow"/>
          <w:sz w:val="24"/>
          <w:szCs w:val="24"/>
        </w:rPr>
        <w:t xml:space="preserve">ithin the framework of the ‘Just Transition Diagnostic’ project </w:t>
      </w:r>
      <w:r w:rsidR="005021D1">
        <w:rPr>
          <w:rFonts w:ascii="Arial Narrow" w:hAnsi="Arial Narrow"/>
          <w:sz w:val="24"/>
          <w:szCs w:val="24"/>
        </w:rPr>
        <w:t xml:space="preserve">financed by EUD </w:t>
      </w:r>
      <w:r w:rsidR="00517C6D" w:rsidRPr="008103A9">
        <w:rPr>
          <w:rFonts w:ascii="Arial Narrow" w:hAnsi="Arial Narrow"/>
          <w:sz w:val="24"/>
          <w:szCs w:val="24"/>
        </w:rPr>
        <w:t>under the IPA 2020, a study wi</w:t>
      </w:r>
      <w:r w:rsidR="005F5B96">
        <w:rPr>
          <w:rFonts w:ascii="Arial Narrow" w:hAnsi="Arial Narrow"/>
          <w:sz w:val="24"/>
          <w:szCs w:val="24"/>
        </w:rPr>
        <w:t>th recommendations was prepared and</w:t>
      </w:r>
      <w:r w:rsidR="00517C6D" w:rsidRPr="008103A9">
        <w:rPr>
          <w:rFonts w:ascii="Arial Narrow" w:hAnsi="Arial Narrow"/>
          <w:sz w:val="24"/>
          <w:szCs w:val="24"/>
        </w:rPr>
        <w:t xml:space="preserve"> discussed </w:t>
      </w:r>
      <w:r w:rsidR="005021D1">
        <w:rPr>
          <w:rFonts w:ascii="Arial Narrow" w:hAnsi="Arial Narrow"/>
          <w:sz w:val="24"/>
          <w:szCs w:val="24"/>
        </w:rPr>
        <w:t>by EUD</w:t>
      </w:r>
      <w:r w:rsidR="00517C6D" w:rsidRPr="008103A9">
        <w:rPr>
          <w:rFonts w:ascii="Arial Narrow" w:hAnsi="Arial Narrow"/>
          <w:sz w:val="24"/>
          <w:szCs w:val="24"/>
        </w:rPr>
        <w:t xml:space="preserve"> </w:t>
      </w:r>
      <w:r w:rsidR="005021D1">
        <w:rPr>
          <w:rFonts w:ascii="Arial Narrow" w:hAnsi="Arial Narrow"/>
          <w:sz w:val="24"/>
          <w:szCs w:val="24"/>
        </w:rPr>
        <w:t>and</w:t>
      </w:r>
      <w:r w:rsidR="008103A9">
        <w:rPr>
          <w:rFonts w:ascii="Arial Narrow" w:hAnsi="Arial Narrow"/>
          <w:sz w:val="24"/>
          <w:szCs w:val="24"/>
        </w:rPr>
        <w:t xml:space="preserve"> EBRD </w:t>
      </w:r>
      <w:r w:rsidR="005021D1">
        <w:rPr>
          <w:rFonts w:ascii="Arial Narrow" w:hAnsi="Arial Narrow"/>
          <w:sz w:val="24"/>
          <w:szCs w:val="24"/>
        </w:rPr>
        <w:t>colleagues with</w:t>
      </w:r>
      <w:r w:rsidR="008103A9">
        <w:rPr>
          <w:rFonts w:ascii="Arial Narrow" w:hAnsi="Arial Narrow"/>
          <w:sz w:val="24"/>
          <w:szCs w:val="24"/>
        </w:rPr>
        <w:t xml:space="preserve"> the Deputy Prime </w:t>
      </w:r>
      <w:r w:rsidR="00517C6D" w:rsidRPr="008103A9">
        <w:rPr>
          <w:rFonts w:ascii="Arial Narrow" w:hAnsi="Arial Narrow"/>
          <w:sz w:val="24"/>
          <w:szCs w:val="24"/>
        </w:rPr>
        <w:t>Minister</w:t>
      </w:r>
      <w:r>
        <w:rPr>
          <w:rFonts w:ascii="Arial Narrow" w:hAnsi="Arial Narrow"/>
          <w:sz w:val="24"/>
          <w:szCs w:val="24"/>
        </w:rPr>
        <w:t xml:space="preserve"> in charge of Economic Affairs</w:t>
      </w:r>
      <w:r w:rsidR="00517C6D" w:rsidRPr="008103A9">
        <w:rPr>
          <w:rFonts w:ascii="Arial Narrow" w:hAnsi="Arial Narrow"/>
          <w:sz w:val="24"/>
          <w:szCs w:val="24"/>
        </w:rPr>
        <w:t>. The experts have proposed some options</w:t>
      </w:r>
      <w:r w:rsidR="005F5B96">
        <w:rPr>
          <w:rFonts w:ascii="Arial Narrow" w:hAnsi="Arial Narrow"/>
          <w:sz w:val="24"/>
          <w:szCs w:val="24"/>
        </w:rPr>
        <w:t>,</w:t>
      </w:r>
      <w:r w:rsidR="00517C6D" w:rsidRPr="008103A9">
        <w:rPr>
          <w:rFonts w:ascii="Arial Narrow" w:hAnsi="Arial Narrow"/>
          <w:sz w:val="24"/>
          <w:szCs w:val="24"/>
        </w:rPr>
        <w:t xml:space="preserve"> but the Government will </w:t>
      </w:r>
      <w:r w:rsidR="005021D1">
        <w:rPr>
          <w:rFonts w:ascii="Arial Narrow" w:hAnsi="Arial Narrow"/>
          <w:sz w:val="24"/>
          <w:szCs w:val="24"/>
        </w:rPr>
        <w:t xml:space="preserve">need to take over and </w:t>
      </w:r>
      <w:r w:rsidR="00517C6D" w:rsidRPr="008103A9">
        <w:rPr>
          <w:rFonts w:ascii="Arial Narrow" w:hAnsi="Arial Narrow"/>
          <w:sz w:val="24"/>
          <w:szCs w:val="24"/>
        </w:rPr>
        <w:t xml:space="preserve">decide on the options and how to implement them such as the phasing out of coal etc.  EUD </w:t>
      </w:r>
      <w:r w:rsidR="005021D1">
        <w:rPr>
          <w:rFonts w:ascii="Arial Narrow" w:hAnsi="Arial Narrow"/>
          <w:sz w:val="24"/>
          <w:szCs w:val="24"/>
        </w:rPr>
        <w:t>are still to see and receive</w:t>
      </w:r>
      <w:r w:rsidR="00517C6D" w:rsidRPr="008103A9">
        <w:rPr>
          <w:rFonts w:ascii="Arial Narrow" w:hAnsi="Arial Narrow"/>
          <w:sz w:val="24"/>
          <w:szCs w:val="24"/>
        </w:rPr>
        <w:t xml:space="preserve"> </w:t>
      </w:r>
      <w:r w:rsidR="005021D1">
        <w:rPr>
          <w:rFonts w:ascii="Arial Narrow" w:hAnsi="Arial Narrow"/>
          <w:sz w:val="24"/>
          <w:szCs w:val="24"/>
        </w:rPr>
        <w:t xml:space="preserve">the </w:t>
      </w:r>
      <w:r w:rsidR="00517C6D" w:rsidRPr="008103A9">
        <w:rPr>
          <w:rFonts w:ascii="Arial Narrow" w:hAnsi="Arial Narrow"/>
          <w:sz w:val="24"/>
          <w:szCs w:val="24"/>
        </w:rPr>
        <w:t xml:space="preserve">information about setting up of what </w:t>
      </w:r>
      <w:r w:rsidR="00091C56">
        <w:rPr>
          <w:rFonts w:ascii="Arial Narrow" w:hAnsi="Arial Narrow"/>
          <w:sz w:val="24"/>
          <w:szCs w:val="24"/>
        </w:rPr>
        <w:t>they</w:t>
      </w:r>
      <w:r w:rsidR="005021D1">
        <w:rPr>
          <w:rFonts w:ascii="Arial Narrow" w:hAnsi="Arial Narrow"/>
          <w:sz w:val="24"/>
          <w:szCs w:val="24"/>
        </w:rPr>
        <w:t xml:space="preserve"> </w:t>
      </w:r>
      <w:r w:rsidR="00517C6D" w:rsidRPr="008103A9">
        <w:rPr>
          <w:rFonts w:ascii="Arial Narrow" w:hAnsi="Arial Narrow"/>
          <w:sz w:val="24"/>
          <w:szCs w:val="24"/>
        </w:rPr>
        <w:t xml:space="preserve">would probably like to see as </w:t>
      </w:r>
      <w:r w:rsidR="00091C56">
        <w:rPr>
          <w:rFonts w:ascii="Arial Narrow" w:hAnsi="Arial Narrow"/>
          <w:sz w:val="24"/>
          <w:szCs w:val="24"/>
        </w:rPr>
        <w:t xml:space="preserve">an </w:t>
      </w:r>
      <w:r w:rsidR="00517C6D" w:rsidRPr="008103A9">
        <w:rPr>
          <w:rFonts w:ascii="Arial Narrow" w:hAnsi="Arial Narrow"/>
          <w:sz w:val="24"/>
          <w:szCs w:val="24"/>
        </w:rPr>
        <w:t xml:space="preserve">Inter-ministerial Conference or Committee or Group that would </w:t>
      </w:r>
      <w:r w:rsidR="008103A9">
        <w:rPr>
          <w:rFonts w:ascii="Arial Narrow" w:hAnsi="Arial Narrow"/>
          <w:sz w:val="24"/>
          <w:szCs w:val="24"/>
        </w:rPr>
        <w:t xml:space="preserve">oversee this process. </w:t>
      </w:r>
      <w:r w:rsidR="00517C6D" w:rsidRPr="008103A9">
        <w:rPr>
          <w:rFonts w:ascii="Arial Narrow" w:hAnsi="Arial Narrow"/>
          <w:sz w:val="24"/>
          <w:szCs w:val="24"/>
        </w:rPr>
        <w:t xml:space="preserve"> EUD would like to </w:t>
      </w:r>
      <w:r w:rsidR="005F5B96">
        <w:rPr>
          <w:rFonts w:ascii="Arial Narrow" w:hAnsi="Arial Narrow"/>
          <w:sz w:val="24"/>
          <w:szCs w:val="24"/>
        </w:rPr>
        <w:t>raise</w:t>
      </w:r>
      <w:r w:rsidR="00517C6D" w:rsidRPr="008103A9">
        <w:rPr>
          <w:rFonts w:ascii="Arial Narrow" w:hAnsi="Arial Narrow"/>
          <w:sz w:val="24"/>
          <w:szCs w:val="24"/>
        </w:rPr>
        <w:t xml:space="preserve"> this project within this SMC</w:t>
      </w:r>
      <w:r w:rsidR="008103A9">
        <w:rPr>
          <w:rFonts w:ascii="Arial Narrow" w:hAnsi="Arial Narrow"/>
          <w:sz w:val="24"/>
          <w:szCs w:val="24"/>
        </w:rPr>
        <w:t xml:space="preserve"> as it </w:t>
      </w:r>
      <w:r w:rsidR="005021D1">
        <w:rPr>
          <w:rFonts w:ascii="Arial Narrow" w:hAnsi="Arial Narrow"/>
          <w:sz w:val="24"/>
          <w:szCs w:val="24"/>
        </w:rPr>
        <w:t>tackles</w:t>
      </w:r>
      <w:r w:rsidR="008103A9">
        <w:rPr>
          <w:rFonts w:ascii="Arial Narrow" w:hAnsi="Arial Narrow"/>
          <w:sz w:val="24"/>
          <w:szCs w:val="24"/>
        </w:rPr>
        <w:t xml:space="preserve"> environmental issues</w:t>
      </w:r>
      <w:r w:rsidR="00517C6D" w:rsidRPr="008103A9">
        <w:rPr>
          <w:rFonts w:ascii="Arial Narrow" w:hAnsi="Arial Narrow"/>
          <w:sz w:val="24"/>
          <w:szCs w:val="24"/>
        </w:rPr>
        <w:t>.</w:t>
      </w:r>
    </w:p>
    <w:p w14:paraId="73A408E4" w14:textId="77777777" w:rsidR="006B2974" w:rsidRDefault="00D94F24" w:rsidP="003D7636">
      <w:pPr>
        <w:spacing w:after="0" w:line="240" w:lineRule="auto"/>
        <w:jc w:val="both"/>
        <w:rPr>
          <w:rFonts w:ascii="Arial Narrow" w:hAnsi="Arial Narrow"/>
          <w:sz w:val="24"/>
          <w:szCs w:val="24"/>
        </w:rPr>
      </w:pPr>
      <w:r>
        <w:rPr>
          <w:rFonts w:ascii="Arial Narrow" w:hAnsi="Arial Narrow"/>
          <w:sz w:val="24"/>
          <w:szCs w:val="24"/>
        </w:rPr>
        <w:t>T</w:t>
      </w:r>
      <w:r w:rsidR="00E127EF" w:rsidRPr="00E127EF">
        <w:rPr>
          <w:rFonts w:ascii="Arial Narrow" w:hAnsi="Arial Narrow"/>
          <w:sz w:val="24"/>
          <w:szCs w:val="24"/>
        </w:rPr>
        <w:t xml:space="preserve">he representative of </w:t>
      </w:r>
      <w:r w:rsidR="008103A9" w:rsidRPr="00E127EF">
        <w:rPr>
          <w:rFonts w:ascii="Arial Narrow" w:hAnsi="Arial Narrow"/>
          <w:sz w:val="24"/>
          <w:szCs w:val="24"/>
        </w:rPr>
        <w:t>Mo</w:t>
      </w:r>
      <w:r w:rsidR="00044FDC" w:rsidRPr="00E127EF">
        <w:rPr>
          <w:rFonts w:ascii="Arial Narrow" w:hAnsi="Arial Narrow"/>
          <w:sz w:val="24"/>
          <w:szCs w:val="24"/>
        </w:rPr>
        <w:t>EP</w:t>
      </w:r>
      <w:r w:rsidR="008103A9" w:rsidRPr="00E127EF">
        <w:rPr>
          <w:rFonts w:ascii="Arial Narrow" w:hAnsi="Arial Narrow"/>
          <w:sz w:val="24"/>
          <w:szCs w:val="24"/>
        </w:rPr>
        <w:t>P</w:t>
      </w:r>
      <w:r w:rsidR="00D661F3">
        <w:rPr>
          <w:rFonts w:ascii="Arial Narrow" w:hAnsi="Arial Narrow"/>
          <w:sz w:val="24"/>
          <w:szCs w:val="24"/>
        </w:rPr>
        <w:t xml:space="preserve"> </w:t>
      </w:r>
      <w:r w:rsidR="008103A9">
        <w:rPr>
          <w:rFonts w:ascii="Arial Narrow" w:hAnsi="Arial Narrow"/>
          <w:sz w:val="24"/>
          <w:szCs w:val="24"/>
        </w:rPr>
        <w:t xml:space="preserve">could not </w:t>
      </w:r>
      <w:r w:rsidR="00517C6D">
        <w:rPr>
          <w:rFonts w:ascii="Arial Narrow" w:hAnsi="Arial Narrow"/>
          <w:sz w:val="24"/>
          <w:szCs w:val="24"/>
        </w:rPr>
        <w:t>share good news about the Skopje Collector System. Between the last three SM</w:t>
      </w:r>
      <w:r w:rsidR="006A193C">
        <w:rPr>
          <w:rFonts w:ascii="Arial Narrow" w:hAnsi="Arial Narrow"/>
          <w:sz w:val="24"/>
          <w:szCs w:val="24"/>
        </w:rPr>
        <w:t xml:space="preserve">Cs they have invested all efforts to move the situation on the ground </w:t>
      </w:r>
      <w:r w:rsidR="00517C6D">
        <w:rPr>
          <w:rFonts w:ascii="Arial Narrow" w:hAnsi="Arial Narrow"/>
          <w:sz w:val="24"/>
          <w:szCs w:val="24"/>
        </w:rPr>
        <w:t xml:space="preserve">forward, but they have had zero progress on the construction </w:t>
      </w:r>
      <w:r w:rsidR="006A193C">
        <w:rPr>
          <w:rFonts w:ascii="Arial Narrow" w:hAnsi="Arial Narrow"/>
          <w:sz w:val="24"/>
          <w:szCs w:val="24"/>
        </w:rPr>
        <w:t xml:space="preserve">and financial </w:t>
      </w:r>
      <w:r w:rsidR="00517C6D">
        <w:rPr>
          <w:rFonts w:ascii="Arial Narrow" w:hAnsi="Arial Narrow"/>
          <w:sz w:val="24"/>
          <w:szCs w:val="24"/>
        </w:rPr>
        <w:t>side</w:t>
      </w:r>
      <w:r w:rsidR="006A193C">
        <w:rPr>
          <w:rFonts w:ascii="Arial Narrow" w:hAnsi="Arial Narrow"/>
          <w:sz w:val="24"/>
          <w:szCs w:val="24"/>
        </w:rPr>
        <w:t>. They faced many challenges different from those originally projected. They witnessed emergency arbitration</w:t>
      </w:r>
      <w:r w:rsidR="00E00D1F">
        <w:rPr>
          <w:rFonts w:ascii="Arial Narrow" w:hAnsi="Arial Narrow"/>
          <w:sz w:val="24"/>
          <w:szCs w:val="24"/>
        </w:rPr>
        <w:t xml:space="preserve"> process</w:t>
      </w:r>
      <w:r w:rsidR="006A193C">
        <w:rPr>
          <w:rFonts w:ascii="Arial Narrow" w:hAnsi="Arial Narrow"/>
          <w:sz w:val="24"/>
          <w:szCs w:val="24"/>
        </w:rPr>
        <w:t>,</w:t>
      </w:r>
      <w:r w:rsidR="00517C6D">
        <w:rPr>
          <w:rFonts w:ascii="Arial Narrow" w:hAnsi="Arial Narrow"/>
          <w:sz w:val="24"/>
          <w:szCs w:val="24"/>
        </w:rPr>
        <w:t xml:space="preserve"> </w:t>
      </w:r>
      <w:r w:rsidR="008103A9">
        <w:rPr>
          <w:rFonts w:ascii="Arial Narrow" w:hAnsi="Arial Narrow"/>
          <w:sz w:val="24"/>
          <w:szCs w:val="24"/>
        </w:rPr>
        <w:t>second DA</w:t>
      </w:r>
      <w:r w:rsidR="006A193C">
        <w:rPr>
          <w:rFonts w:ascii="Arial Narrow" w:hAnsi="Arial Narrow"/>
          <w:sz w:val="24"/>
          <w:szCs w:val="24"/>
        </w:rPr>
        <w:t xml:space="preserve">B procedure and the results of both were </w:t>
      </w:r>
      <w:r w:rsidR="00091C56">
        <w:rPr>
          <w:rFonts w:ascii="Arial Narrow" w:hAnsi="Arial Narrow"/>
          <w:sz w:val="24"/>
          <w:szCs w:val="24"/>
        </w:rPr>
        <w:t xml:space="preserve">in favour of i.e. </w:t>
      </w:r>
      <w:r w:rsidR="006A193C">
        <w:rPr>
          <w:rFonts w:ascii="Arial Narrow" w:hAnsi="Arial Narrow"/>
          <w:sz w:val="24"/>
          <w:szCs w:val="24"/>
        </w:rPr>
        <w:t>in line with the s</w:t>
      </w:r>
      <w:r w:rsidR="00E00D1F">
        <w:rPr>
          <w:rFonts w:ascii="Arial Narrow" w:hAnsi="Arial Narrow"/>
          <w:sz w:val="24"/>
          <w:szCs w:val="24"/>
        </w:rPr>
        <w:t>ituation and the current policy</w:t>
      </w:r>
      <w:r w:rsidR="006A193C">
        <w:rPr>
          <w:rFonts w:ascii="Arial Narrow" w:hAnsi="Arial Narrow"/>
          <w:sz w:val="24"/>
          <w:szCs w:val="24"/>
        </w:rPr>
        <w:t xml:space="preserve"> </w:t>
      </w:r>
      <w:r w:rsidR="00E00D1F">
        <w:rPr>
          <w:rFonts w:ascii="Arial Narrow" w:hAnsi="Arial Narrow"/>
          <w:sz w:val="24"/>
          <w:szCs w:val="24"/>
        </w:rPr>
        <w:t>of MoEPP as</w:t>
      </w:r>
      <w:r w:rsidR="006A193C">
        <w:rPr>
          <w:rFonts w:ascii="Arial Narrow" w:hAnsi="Arial Narrow"/>
          <w:sz w:val="24"/>
          <w:szCs w:val="24"/>
        </w:rPr>
        <w:t xml:space="preserve"> the beneficiary and CFCD running the project. </w:t>
      </w:r>
      <w:r w:rsidR="008103A9">
        <w:rPr>
          <w:rFonts w:ascii="Arial Narrow" w:hAnsi="Arial Narrow"/>
          <w:sz w:val="24"/>
          <w:szCs w:val="24"/>
        </w:rPr>
        <w:t>Th</w:t>
      </w:r>
      <w:r w:rsidR="00044FDC">
        <w:rPr>
          <w:rFonts w:ascii="Arial Narrow" w:hAnsi="Arial Narrow"/>
          <w:sz w:val="24"/>
          <w:szCs w:val="24"/>
        </w:rPr>
        <w:t xml:space="preserve">ey </w:t>
      </w:r>
      <w:r w:rsidR="005B5FE5">
        <w:rPr>
          <w:rFonts w:ascii="Arial Narrow" w:hAnsi="Arial Narrow"/>
          <w:sz w:val="24"/>
          <w:szCs w:val="24"/>
        </w:rPr>
        <w:t xml:space="preserve">are </w:t>
      </w:r>
      <w:r w:rsidR="00E00D1F">
        <w:rPr>
          <w:rFonts w:ascii="Arial Narrow" w:hAnsi="Arial Narrow"/>
          <w:sz w:val="24"/>
          <w:szCs w:val="24"/>
        </w:rPr>
        <w:t xml:space="preserve">now </w:t>
      </w:r>
      <w:r w:rsidR="005B5FE5">
        <w:rPr>
          <w:rFonts w:ascii="Arial Narrow" w:hAnsi="Arial Narrow"/>
          <w:sz w:val="24"/>
          <w:szCs w:val="24"/>
        </w:rPr>
        <w:t>facing</w:t>
      </w:r>
      <w:r w:rsidR="008103A9">
        <w:rPr>
          <w:rFonts w:ascii="Arial Narrow" w:hAnsi="Arial Narrow"/>
          <w:sz w:val="24"/>
          <w:szCs w:val="24"/>
        </w:rPr>
        <w:t xml:space="preserve"> </w:t>
      </w:r>
      <w:r w:rsidR="00044FDC">
        <w:rPr>
          <w:rFonts w:ascii="Arial Narrow" w:hAnsi="Arial Narrow"/>
          <w:sz w:val="24"/>
          <w:szCs w:val="24"/>
        </w:rPr>
        <w:t xml:space="preserve">a major arbitration in Paris. </w:t>
      </w:r>
      <w:r w:rsidR="006A193C">
        <w:rPr>
          <w:rFonts w:ascii="Arial Narrow" w:hAnsi="Arial Narrow"/>
          <w:sz w:val="24"/>
          <w:szCs w:val="24"/>
        </w:rPr>
        <w:t xml:space="preserve">The only reasonable solution was reached on 10 May 2022 when CFCD issued a letter of termination. </w:t>
      </w:r>
      <w:r w:rsidR="000B6C17">
        <w:rPr>
          <w:rFonts w:ascii="Arial Narrow" w:hAnsi="Arial Narrow"/>
          <w:sz w:val="24"/>
          <w:szCs w:val="24"/>
        </w:rPr>
        <w:t xml:space="preserve">He added that </w:t>
      </w:r>
      <w:r w:rsidR="006A193C">
        <w:rPr>
          <w:rFonts w:ascii="Arial Narrow" w:hAnsi="Arial Narrow"/>
          <w:sz w:val="24"/>
          <w:szCs w:val="24"/>
        </w:rPr>
        <w:t>they will have to take more step</w:t>
      </w:r>
      <w:r w:rsidR="008103A9">
        <w:rPr>
          <w:rFonts w:ascii="Arial Narrow" w:hAnsi="Arial Narrow"/>
          <w:sz w:val="24"/>
          <w:szCs w:val="24"/>
        </w:rPr>
        <w:t>s</w:t>
      </w:r>
      <w:r w:rsidR="006A193C">
        <w:rPr>
          <w:rFonts w:ascii="Arial Narrow" w:hAnsi="Arial Narrow"/>
          <w:sz w:val="24"/>
          <w:szCs w:val="24"/>
        </w:rPr>
        <w:t>, regroup their efforts in order to continue not to jeopardize the future of the waste water</w:t>
      </w:r>
      <w:r w:rsidR="00044FDC">
        <w:rPr>
          <w:rFonts w:ascii="Arial Narrow" w:hAnsi="Arial Narrow"/>
          <w:sz w:val="24"/>
          <w:szCs w:val="24"/>
        </w:rPr>
        <w:t xml:space="preserve"> </w:t>
      </w:r>
      <w:r w:rsidR="00E00D1F">
        <w:rPr>
          <w:rFonts w:ascii="Arial Narrow" w:hAnsi="Arial Narrow"/>
          <w:sz w:val="24"/>
          <w:szCs w:val="24"/>
        </w:rPr>
        <w:t>protection</w:t>
      </w:r>
      <w:r w:rsidR="006A193C">
        <w:rPr>
          <w:rFonts w:ascii="Arial Narrow" w:hAnsi="Arial Narrow"/>
          <w:sz w:val="24"/>
          <w:szCs w:val="24"/>
        </w:rPr>
        <w:t xml:space="preserve"> in the country. This project is related to </w:t>
      </w:r>
      <w:r w:rsidR="00320EEB">
        <w:rPr>
          <w:rFonts w:ascii="Arial Narrow" w:hAnsi="Arial Narrow"/>
          <w:sz w:val="24"/>
          <w:szCs w:val="24"/>
        </w:rPr>
        <w:t>the waste water treatment plant. I</w:t>
      </w:r>
      <w:r w:rsidR="00427F7F">
        <w:rPr>
          <w:rFonts w:ascii="Arial Narrow" w:hAnsi="Arial Narrow"/>
          <w:sz w:val="24"/>
          <w:szCs w:val="24"/>
        </w:rPr>
        <w:t>t</w:t>
      </w:r>
      <w:r w:rsidR="002332E7">
        <w:rPr>
          <w:rFonts w:ascii="Arial Narrow" w:hAnsi="Arial Narrow"/>
          <w:sz w:val="24"/>
          <w:szCs w:val="24"/>
        </w:rPr>
        <w:t xml:space="preserve"> has been extended for</w:t>
      </w:r>
      <w:r w:rsidR="006A193C">
        <w:rPr>
          <w:rFonts w:ascii="Arial Narrow" w:hAnsi="Arial Narrow"/>
          <w:sz w:val="24"/>
          <w:szCs w:val="24"/>
        </w:rPr>
        <w:t xml:space="preserve"> 25 m</w:t>
      </w:r>
      <w:r w:rsidR="002332E7">
        <w:rPr>
          <w:rFonts w:ascii="Arial Narrow" w:hAnsi="Arial Narrow"/>
          <w:sz w:val="24"/>
          <w:szCs w:val="24"/>
        </w:rPr>
        <w:t>o</w:t>
      </w:r>
      <w:r w:rsidR="006A193C">
        <w:rPr>
          <w:rFonts w:ascii="Arial Narrow" w:hAnsi="Arial Narrow"/>
          <w:sz w:val="24"/>
          <w:szCs w:val="24"/>
        </w:rPr>
        <w:t xml:space="preserve">nths </w:t>
      </w:r>
      <w:r w:rsidR="002332E7">
        <w:rPr>
          <w:rFonts w:ascii="Arial Narrow" w:hAnsi="Arial Narrow"/>
          <w:sz w:val="24"/>
          <w:szCs w:val="24"/>
        </w:rPr>
        <w:t>beyond</w:t>
      </w:r>
      <w:r w:rsidR="006A193C">
        <w:rPr>
          <w:rFonts w:ascii="Arial Narrow" w:hAnsi="Arial Narrow"/>
          <w:sz w:val="24"/>
          <w:szCs w:val="24"/>
        </w:rPr>
        <w:t xml:space="preserve"> the originally pr</w:t>
      </w:r>
      <w:r w:rsidR="00427F7F">
        <w:rPr>
          <w:rFonts w:ascii="Arial Narrow" w:hAnsi="Arial Narrow"/>
          <w:sz w:val="24"/>
          <w:szCs w:val="24"/>
        </w:rPr>
        <w:t>ojected end date</w:t>
      </w:r>
      <w:r w:rsidR="00E00D1F">
        <w:rPr>
          <w:rFonts w:ascii="Arial Narrow" w:hAnsi="Arial Narrow"/>
          <w:sz w:val="24"/>
          <w:szCs w:val="24"/>
        </w:rPr>
        <w:t xml:space="preserve"> of the project,</w:t>
      </w:r>
      <w:r w:rsidR="00427F7F">
        <w:rPr>
          <w:rFonts w:ascii="Arial Narrow" w:hAnsi="Arial Narrow"/>
          <w:sz w:val="24"/>
          <w:szCs w:val="24"/>
        </w:rPr>
        <w:t xml:space="preserve"> and</w:t>
      </w:r>
      <w:r w:rsidR="006A193C">
        <w:rPr>
          <w:rFonts w:ascii="Arial Narrow" w:hAnsi="Arial Narrow"/>
          <w:sz w:val="24"/>
          <w:szCs w:val="24"/>
        </w:rPr>
        <w:t xml:space="preserve"> any further delay</w:t>
      </w:r>
      <w:r w:rsidR="00320EEB">
        <w:rPr>
          <w:rFonts w:ascii="Arial Narrow" w:hAnsi="Arial Narrow"/>
          <w:sz w:val="24"/>
          <w:szCs w:val="24"/>
        </w:rPr>
        <w:t>s</w:t>
      </w:r>
      <w:r w:rsidR="006A193C">
        <w:rPr>
          <w:rFonts w:ascii="Arial Narrow" w:hAnsi="Arial Narrow"/>
          <w:sz w:val="24"/>
          <w:szCs w:val="24"/>
        </w:rPr>
        <w:t xml:space="preserve"> would put the country at risk. </w:t>
      </w:r>
      <w:r w:rsidR="00D94811">
        <w:rPr>
          <w:rFonts w:ascii="Arial Narrow" w:hAnsi="Arial Narrow"/>
          <w:sz w:val="24"/>
          <w:szCs w:val="24"/>
        </w:rPr>
        <w:t>T</w:t>
      </w:r>
      <w:r w:rsidR="002332E7">
        <w:rPr>
          <w:rFonts w:ascii="Arial Narrow" w:hAnsi="Arial Narrow"/>
          <w:sz w:val="24"/>
          <w:szCs w:val="24"/>
        </w:rPr>
        <w:t>h</w:t>
      </w:r>
      <w:r w:rsidR="00427F7F">
        <w:rPr>
          <w:rFonts w:ascii="Arial Narrow" w:hAnsi="Arial Narrow"/>
          <w:sz w:val="24"/>
          <w:szCs w:val="24"/>
        </w:rPr>
        <w:t>ey</w:t>
      </w:r>
      <w:r w:rsidR="00E00D1F">
        <w:rPr>
          <w:rFonts w:ascii="Arial Narrow" w:hAnsi="Arial Narrow"/>
          <w:sz w:val="24"/>
          <w:szCs w:val="24"/>
        </w:rPr>
        <w:t xml:space="preserve"> have</w:t>
      </w:r>
      <w:r w:rsidR="00427F7F">
        <w:rPr>
          <w:rFonts w:ascii="Arial Narrow" w:hAnsi="Arial Narrow"/>
          <w:sz w:val="24"/>
          <w:szCs w:val="24"/>
        </w:rPr>
        <w:t xml:space="preserve"> invited the contractor to a preliminary </w:t>
      </w:r>
      <w:r w:rsidR="002332E7">
        <w:rPr>
          <w:rFonts w:ascii="Arial Narrow" w:hAnsi="Arial Narrow"/>
          <w:sz w:val="24"/>
          <w:szCs w:val="24"/>
        </w:rPr>
        <w:t>meeting to discu</w:t>
      </w:r>
      <w:r w:rsidR="00320EEB">
        <w:rPr>
          <w:rFonts w:ascii="Arial Narrow" w:hAnsi="Arial Narrow"/>
          <w:sz w:val="24"/>
          <w:szCs w:val="24"/>
        </w:rPr>
        <w:t>ss the location of the new site and the</w:t>
      </w:r>
      <w:r w:rsidR="002332E7">
        <w:rPr>
          <w:rFonts w:ascii="Arial Narrow" w:hAnsi="Arial Narrow"/>
          <w:sz w:val="24"/>
          <w:szCs w:val="24"/>
        </w:rPr>
        <w:t xml:space="preserve"> </w:t>
      </w:r>
      <w:r w:rsidR="00427F7F">
        <w:rPr>
          <w:rFonts w:ascii="Arial Narrow" w:hAnsi="Arial Narrow"/>
          <w:sz w:val="24"/>
          <w:szCs w:val="24"/>
        </w:rPr>
        <w:t xml:space="preserve">next </w:t>
      </w:r>
      <w:r w:rsidR="002332E7">
        <w:rPr>
          <w:rFonts w:ascii="Arial Narrow" w:hAnsi="Arial Narrow"/>
          <w:sz w:val="24"/>
          <w:szCs w:val="24"/>
        </w:rPr>
        <w:t>steps to be taken for site protection</w:t>
      </w:r>
      <w:r w:rsidR="00427F7F">
        <w:rPr>
          <w:rFonts w:ascii="Arial Narrow" w:hAnsi="Arial Narrow"/>
          <w:sz w:val="24"/>
          <w:szCs w:val="24"/>
        </w:rPr>
        <w:t xml:space="preserve"> and the</w:t>
      </w:r>
      <w:r w:rsidR="00091C56">
        <w:rPr>
          <w:rFonts w:ascii="Arial Narrow" w:hAnsi="Arial Narrow"/>
          <w:sz w:val="24"/>
          <w:szCs w:val="24"/>
        </w:rPr>
        <w:t>y have not received yet a reply</w:t>
      </w:r>
      <w:r w:rsidR="002332E7">
        <w:rPr>
          <w:rFonts w:ascii="Arial Narrow" w:hAnsi="Arial Narrow"/>
          <w:sz w:val="24"/>
          <w:szCs w:val="24"/>
        </w:rPr>
        <w:t>.</w:t>
      </w:r>
      <w:r w:rsidR="00427F7F">
        <w:rPr>
          <w:rFonts w:ascii="Arial Narrow" w:hAnsi="Arial Narrow"/>
          <w:sz w:val="24"/>
          <w:szCs w:val="24"/>
        </w:rPr>
        <w:t xml:space="preserve"> </w:t>
      </w:r>
      <w:r w:rsidR="00044FDC">
        <w:rPr>
          <w:rFonts w:ascii="Arial Narrow" w:hAnsi="Arial Narrow"/>
          <w:sz w:val="24"/>
          <w:szCs w:val="24"/>
        </w:rPr>
        <w:t xml:space="preserve">He </w:t>
      </w:r>
      <w:r w:rsidR="00E00D1F">
        <w:rPr>
          <w:rFonts w:ascii="Arial Narrow" w:hAnsi="Arial Narrow"/>
          <w:sz w:val="24"/>
          <w:szCs w:val="24"/>
        </w:rPr>
        <w:t>advised</w:t>
      </w:r>
      <w:r w:rsidR="00044FDC">
        <w:rPr>
          <w:rFonts w:ascii="Arial Narrow" w:hAnsi="Arial Narrow"/>
          <w:sz w:val="24"/>
          <w:szCs w:val="24"/>
        </w:rPr>
        <w:t xml:space="preserve"> that </w:t>
      </w:r>
      <w:r w:rsidR="00427F7F">
        <w:rPr>
          <w:rFonts w:ascii="Arial Narrow" w:hAnsi="Arial Narrow"/>
          <w:sz w:val="24"/>
          <w:szCs w:val="24"/>
        </w:rPr>
        <w:t>CFCD will be able to provide more details on the legal side</w:t>
      </w:r>
      <w:r w:rsidR="00320EEB">
        <w:rPr>
          <w:rFonts w:ascii="Arial Narrow" w:hAnsi="Arial Narrow"/>
          <w:sz w:val="24"/>
          <w:szCs w:val="24"/>
        </w:rPr>
        <w:t xml:space="preserve">, on </w:t>
      </w:r>
      <w:r w:rsidR="00427F7F">
        <w:rPr>
          <w:rFonts w:ascii="Arial Narrow" w:hAnsi="Arial Narrow"/>
          <w:sz w:val="24"/>
          <w:szCs w:val="24"/>
        </w:rPr>
        <w:t xml:space="preserve">contracting the lawyers, and </w:t>
      </w:r>
      <w:r w:rsidR="00320EEB">
        <w:rPr>
          <w:rFonts w:ascii="Arial Narrow" w:hAnsi="Arial Narrow"/>
          <w:sz w:val="24"/>
          <w:szCs w:val="24"/>
        </w:rPr>
        <w:t xml:space="preserve">on </w:t>
      </w:r>
      <w:r w:rsidR="00427F7F">
        <w:rPr>
          <w:rFonts w:ascii="Arial Narrow" w:hAnsi="Arial Narrow"/>
          <w:sz w:val="24"/>
          <w:szCs w:val="24"/>
        </w:rPr>
        <w:t xml:space="preserve">the financial exposure as a result of what is basically a self-suspension of the work of the contractor </w:t>
      </w:r>
      <w:r w:rsidR="005F497C">
        <w:rPr>
          <w:rFonts w:ascii="Arial Narrow" w:hAnsi="Arial Narrow"/>
          <w:sz w:val="24"/>
          <w:szCs w:val="24"/>
        </w:rPr>
        <w:t>NGE Contracting S.A.S, Guintoli S.A.S and Bauer.</w:t>
      </w:r>
      <w:r w:rsidR="00E00D1F">
        <w:rPr>
          <w:rFonts w:ascii="Arial Narrow" w:hAnsi="Arial Narrow"/>
          <w:sz w:val="24"/>
          <w:szCs w:val="24"/>
        </w:rPr>
        <w:t xml:space="preserve"> They hope that they will be able to move forward pretty soon and continue to invest the best of their efforts to help staff in the technical department regarding the preparation of tender dossiers for projects in Tetovo, Bitola and others. </w:t>
      </w:r>
    </w:p>
    <w:p w14:paraId="76F5FECC" w14:textId="77777777" w:rsidR="006B2974" w:rsidRDefault="006B2974" w:rsidP="003D7636">
      <w:pPr>
        <w:spacing w:after="0" w:line="240" w:lineRule="auto"/>
        <w:jc w:val="both"/>
        <w:rPr>
          <w:rFonts w:ascii="Arial Narrow" w:hAnsi="Arial Narrow"/>
          <w:sz w:val="24"/>
          <w:szCs w:val="24"/>
        </w:rPr>
      </w:pPr>
    </w:p>
    <w:p w14:paraId="5F3840C6" w14:textId="77777777" w:rsidR="006B2974" w:rsidRDefault="003F73C5" w:rsidP="003D7636">
      <w:pPr>
        <w:spacing w:after="0" w:line="240" w:lineRule="auto"/>
        <w:jc w:val="both"/>
        <w:rPr>
          <w:rFonts w:ascii="Arial Narrow" w:hAnsi="Arial Narrow"/>
          <w:sz w:val="24"/>
          <w:szCs w:val="24"/>
          <w:lang w:val="en-GB"/>
        </w:rPr>
      </w:pPr>
      <w:bookmarkStart w:id="0" w:name="_GoBack"/>
      <w:bookmarkEnd w:id="0"/>
      <w:r>
        <w:rPr>
          <w:rFonts w:ascii="Arial Narrow" w:hAnsi="Arial Narrow"/>
          <w:sz w:val="24"/>
          <w:szCs w:val="24"/>
        </w:rPr>
        <w:t>T</w:t>
      </w:r>
      <w:r w:rsidRPr="00E127EF">
        <w:rPr>
          <w:rFonts w:ascii="Arial Narrow" w:hAnsi="Arial Narrow"/>
          <w:sz w:val="24"/>
          <w:szCs w:val="24"/>
        </w:rPr>
        <w:t xml:space="preserve">he </w:t>
      </w:r>
      <w:r w:rsidR="009A3DDC">
        <w:rPr>
          <w:rFonts w:ascii="Arial Narrow" w:hAnsi="Arial Narrow"/>
          <w:sz w:val="24"/>
          <w:szCs w:val="24"/>
        </w:rPr>
        <w:t>representative of EUD i</w:t>
      </w:r>
      <w:r w:rsidR="003A6504">
        <w:rPr>
          <w:rFonts w:ascii="Arial Narrow" w:hAnsi="Arial Narrow"/>
          <w:sz w:val="24"/>
          <w:szCs w:val="24"/>
        </w:rPr>
        <w:t xml:space="preserve">ndicated that in general the Audit Authority findings confirm the EUD’s observations on IPA implementation issues. The process of implementation of these findings needs to be improved significantly.  According to the last Annual Audit Authority Report on the </w:t>
      </w:r>
      <w:r w:rsidR="00BE7256">
        <w:rPr>
          <w:rFonts w:ascii="Arial Narrow" w:hAnsi="Arial Narrow"/>
          <w:sz w:val="24"/>
          <w:szCs w:val="24"/>
        </w:rPr>
        <w:t>Multi</w:t>
      </w:r>
      <w:r w:rsidR="003A6504">
        <w:rPr>
          <w:rFonts w:ascii="Arial Narrow" w:hAnsi="Arial Narrow"/>
          <w:sz w:val="24"/>
          <w:szCs w:val="24"/>
        </w:rPr>
        <w:t>-annual</w:t>
      </w:r>
      <w:r w:rsidR="00BE7256">
        <w:rPr>
          <w:rFonts w:ascii="Arial Narrow" w:hAnsi="Arial Narrow"/>
          <w:sz w:val="24"/>
          <w:szCs w:val="24"/>
        </w:rPr>
        <w:t xml:space="preserve"> Action</w:t>
      </w:r>
      <w:r w:rsidR="00134F2D">
        <w:rPr>
          <w:rFonts w:ascii="Arial Narrow" w:hAnsi="Arial Narrow"/>
          <w:sz w:val="24"/>
          <w:szCs w:val="24"/>
        </w:rPr>
        <w:t xml:space="preserve"> P</w:t>
      </w:r>
      <w:r w:rsidR="003A6504">
        <w:rPr>
          <w:rFonts w:ascii="Arial Narrow" w:hAnsi="Arial Narrow"/>
          <w:sz w:val="24"/>
          <w:szCs w:val="24"/>
        </w:rPr>
        <w:t xml:space="preserve">rogramme, 15 out of </w:t>
      </w:r>
      <w:r w:rsidR="00091C56">
        <w:rPr>
          <w:rFonts w:ascii="Arial Narrow" w:hAnsi="Arial Narrow"/>
          <w:sz w:val="24"/>
          <w:szCs w:val="24"/>
        </w:rPr>
        <w:t xml:space="preserve">the </w:t>
      </w:r>
      <w:r w:rsidR="003A6504">
        <w:rPr>
          <w:rFonts w:ascii="Arial Narrow" w:hAnsi="Arial Narrow"/>
          <w:sz w:val="24"/>
          <w:szCs w:val="24"/>
        </w:rPr>
        <w:t>previous 41 findings were close</w:t>
      </w:r>
      <w:r w:rsidR="00BE7256">
        <w:rPr>
          <w:rFonts w:ascii="Arial Narrow" w:hAnsi="Arial Narrow"/>
          <w:sz w:val="24"/>
          <w:szCs w:val="24"/>
        </w:rPr>
        <w:t>d</w:t>
      </w:r>
      <w:r w:rsidR="00134F2D">
        <w:rPr>
          <w:rFonts w:ascii="Arial Narrow" w:hAnsi="Arial Narrow"/>
          <w:sz w:val="24"/>
          <w:szCs w:val="24"/>
        </w:rPr>
        <w:t xml:space="preserve">, representing an implementation rate of </w:t>
      </w:r>
      <w:r w:rsidR="003A6504">
        <w:rPr>
          <w:rFonts w:ascii="Arial Narrow" w:hAnsi="Arial Narrow"/>
          <w:sz w:val="24"/>
          <w:szCs w:val="24"/>
        </w:rPr>
        <w:t>36%</w:t>
      </w:r>
      <w:r w:rsidR="00BE7256">
        <w:rPr>
          <w:rFonts w:ascii="Arial Narrow" w:hAnsi="Arial Narrow"/>
          <w:sz w:val="24"/>
          <w:szCs w:val="24"/>
        </w:rPr>
        <w:t>,</w:t>
      </w:r>
      <w:r w:rsidR="003A6504">
        <w:rPr>
          <w:rFonts w:ascii="Arial Narrow" w:hAnsi="Arial Narrow"/>
          <w:sz w:val="24"/>
          <w:szCs w:val="24"/>
        </w:rPr>
        <w:t xml:space="preserve"> which is a very low rate.  </w:t>
      </w:r>
      <w:r w:rsidR="00520374">
        <w:rPr>
          <w:rFonts w:ascii="Arial Narrow" w:hAnsi="Arial Narrow"/>
          <w:sz w:val="24"/>
          <w:szCs w:val="24"/>
        </w:rPr>
        <w:t xml:space="preserve">In addition EUD has officially contracted </w:t>
      </w:r>
      <w:r w:rsidR="003A6504">
        <w:rPr>
          <w:rFonts w:ascii="Arial Narrow" w:hAnsi="Arial Narrow"/>
          <w:sz w:val="24"/>
          <w:szCs w:val="24"/>
        </w:rPr>
        <w:t>technical assistance</w:t>
      </w:r>
      <w:r w:rsidR="00520374">
        <w:rPr>
          <w:rFonts w:ascii="Arial Narrow" w:hAnsi="Arial Narrow"/>
          <w:sz w:val="24"/>
          <w:szCs w:val="24"/>
        </w:rPr>
        <w:t xml:space="preserve"> (TA)</w:t>
      </w:r>
      <w:r w:rsidR="003A6504">
        <w:rPr>
          <w:rFonts w:ascii="Arial Narrow" w:hAnsi="Arial Narrow"/>
          <w:sz w:val="24"/>
          <w:szCs w:val="24"/>
        </w:rPr>
        <w:t xml:space="preserve"> to increase the capacity of </w:t>
      </w:r>
      <w:r w:rsidR="00134F2D">
        <w:rPr>
          <w:rFonts w:ascii="Arial Narrow" w:hAnsi="Arial Narrow"/>
          <w:sz w:val="24"/>
          <w:szCs w:val="24"/>
        </w:rPr>
        <w:t xml:space="preserve">the </w:t>
      </w:r>
      <w:r w:rsidR="003A6504">
        <w:rPr>
          <w:rFonts w:ascii="Arial Narrow" w:hAnsi="Arial Narrow"/>
          <w:sz w:val="24"/>
          <w:szCs w:val="24"/>
        </w:rPr>
        <w:t xml:space="preserve">Audit Authority </w:t>
      </w:r>
      <w:r w:rsidR="00520374">
        <w:rPr>
          <w:rFonts w:ascii="Arial Narrow" w:hAnsi="Arial Narrow"/>
          <w:sz w:val="24"/>
          <w:szCs w:val="24"/>
        </w:rPr>
        <w:t>for IPA III, but this TA will also have a direct impact on IPA II as it contains updates of the capacity to detect irregu</w:t>
      </w:r>
      <w:r w:rsidR="00BE7256">
        <w:rPr>
          <w:rFonts w:ascii="Arial Narrow" w:hAnsi="Arial Narrow"/>
          <w:sz w:val="24"/>
          <w:szCs w:val="24"/>
        </w:rPr>
        <w:t xml:space="preserve">larities, audit PRAG files, etc.. In </w:t>
      </w:r>
      <w:r w:rsidR="00520374" w:rsidRPr="00520374">
        <w:rPr>
          <w:rFonts w:ascii="Arial Narrow" w:hAnsi="Arial Narrow"/>
          <w:sz w:val="24"/>
          <w:szCs w:val="24"/>
          <w:lang w:val="en-GB"/>
        </w:rPr>
        <w:t>order to keep the good quality work, it is important that the Audit Authority preserve its staff capacity in terms of number</w:t>
      </w:r>
      <w:r w:rsidR="00520374">
        <w:rPr>
          <w:rFonts w:ascii="Arial Narrow" w:hAnsi="Arial Narrow"/>
          <w:sz w:val="24"/>
          <w:szCs w:val="24"/>
          <w:lang w:val="en-GB"/>
        </w:rPr>
        <w:t>s</w:t>
      </w:r>
      <w:r w:rsidR="00520374" w:rsidRPr="00520374">
        <w:rPr>
          <w:rFonts w:ascii="Arial Narrow" w:hAnsi="Arial Narrow"/>
          <w:sz w:val="24"/>
          <w:szCs w:val="24"/>
          <w:lang w:val="en-GB"/>
        </w:rPr>
        <w:t xml:space="preserve"> and quality</w:t>
      </w:r>
      <w:r w:rsidR="00520374">
        <w:rPr>
          <w:rFonts w:ascii="Arial Narrow" w:hAnsi="Arial Narrow"/>
          <w:sz w:val="24"/>
          <w:szCs w:val="24"/>
          <w:lang w:val="en-GB"/>
        </w:rPr>
        <w:t xml:space="preserve">. EUD has been so far content with the work of the Audit Authority. </w:t>
      </w:r>
    </w:p>
    <w:p w14:paraId="0C19DC67" w14:textId="77777777" w:rsidR="00401D5B" w:rsidRDefault="00401D5B" w:rsidP="003D7636">
      <w:pPr>
        <w:spacing w:after="0" w:line="240" w:lineRule="auto"/>
        <w:jc w:val="both"/>
        <w:rPr>
          <w:rFonts w:ascii="Arial Narrow" w:hAnsi="Arial Narrow"/>
          <w:sz w:val="24"/>
          <w:szCs w:val="24"/>
          <w:lang w:val="en-GB"/>
        </w:rPr>
      </w:pPr>
    </w:p>
    <w:p w14:paraId="5729012E" w14:textId="77777777" w:rsidR="00FE2FC0" w:rsidRDefault="003F73C5" w:rsidP="00FE2FC0">
      <w:pPr>
        <w:spacing w:after="0" w:line="240" w:lineRule="auto"/>
        <w:jc w:val="both"/>
        <w:rPr>
          <w:rFonts w:ascii="Arial Narrow" w:hAnsi="Arial Narrow"/>
          <w:sz w:val="24"/>
          <w:szCs w:val="24"/>
        </w:rPr>
      </w:pPr>
      <w:r>
        <w:rPr>
          <w:rFonts w:ascii="Arial Narrow" w:hAnsi="Arial Narrow"/>
          <w:sz w:val="24"/>
          <w:szCs w:val="24"/>
        </w:rPr>
        <w:t>T</w:t>
      </w:r>
      <w:r w:rsidR="00E127EF" w:rsidRPr="00E127EF">
        <w:rPr>
          <w:rFonts w:ascii="Arial Narrow" w:hAnsi="Arial Narrow"/>
          <w:sz w:val="24"/>
          <w:szCs w:val="24"/>
        </w:rPr>
        <w:t>he representative of</w:t>
      </w:r>
      <w:r w:rsidR="009A3DDC">
        <w:rPr>
          <w:rFonts w:ascii="Arial Narrow" w:hAnsi="Arial Narrow"/>
          <w:sz w:val="24"/>
          <w:szCs w:val="24"/>
        </w:rPr>
        <w:t xml:space="preserve"> the Audit Authority </w:t>
      </w:r>
      <w:r w:rsidR="006E04AE" w:rsidRPr="006E04AE">
        <w:rPr>
          <w:rFonts w:ascii="Arial Narrow" w:hAnsi="Arial Narrow"/>
          <w:sz w:val="24"/>
          <w:szCs w:val="24"/>
        </w:rPr>
        <w:t>briefed</w:t>
      </w:r>
      <w:r w:rsidR="00BE7256">
        <w:rPr>
          <w:rFonts w:ascii="Arial Narrow" w:hAnsi="Arial Narrow"/>
          <w:sz w:val="24"/>
          <w:szCs w:val="24"/>
          <w:lang w:val="en-GB"/>
        </w:rPr>
        <w:t xml:space="preserve"> the SMC </w:t>
      </w:r>
      <w:r w:rsidR="006E04AE">
        <w:rPr>
          <w:rFonts w:ascii="Arial Narrow" w:hAnsi="Arial Narrow"/>
          <w:sz w:val="24"/>
          <w:szCs w:val="24"/>
          <w:lang w:val="en-GB"/>
        </w:rPr>
        <w:t xml:space="preserve">of </w:t>
      </w:r>
      <w:r w:rsidR="00A3482C">
        <w:rPr>
          <w:rFonts w:ascii="Arial Narrow" w:hAnsi="Arial Narrow"/>
          <w:sz w:val="24"/>
          <w:szCs w:val="24"/>
          <w:lang w:val="en-GB"/>
        </w:rPr>
        <w:t>the following</w:t>
      </w:r>
      <w:r w:rsidR="00FE2FC0">
        <w:rPr>
          <w:rFonts w:ascii="Arial Narrow" w:hAnsi="Arial Narrow"/>
          <w:sz w:val="24"/>
          <w:szCs w:val="24"/>
          <w:lang w:val="en-GB"/>
        </w:rPr>
        <w:t>:</w:t>
      </w:r>
      <w:r w:rsidR="00401D5B" w:rsidRPr="00FE2FC0">
        <w:rPr>
          <w:rFonts w:ascii="Arial Narrow" w:hAnsi="Arial Narrow"/>
          <w:sz w:val="24"/>
          <w:szCs w:val="24"/>
        </w:rPr>
        <w:t xml:space="preserve"> </w:t>
      </w:r>
    </w:p>
    <w:p w14:paraId="5B1F3087" w14:textId="77777777" w:rsidR="00FE2FC0" w:rsidRPr="00526F22" w:rsidRDefault="00E41DF1" w:rsidP="00526F22">
      <w:pPr>
        <w:pStyle w:val="ListParagraph"/>
        <w:numPr>
          <w:ilvl w:val="0"/>
          <w:numId w:val="17"/>
        </w:numPr>
        <w:jc w:val="both"/>
        <w:rPr>
          <w:rFonts w:ascii="Arial Narrow" w:hAnsi="Arial Narrow"/>
          <w:sz w:val="24"/>
          <w:szCs w:val="24"/>
        </w:rPr>
      </w:pPr>
      <w:r>
        <w:rPr>
          <w:rFonts w:ascii="Arial Narrow" w:hAnsi="Arial Narrow"/>
          <w:sz w:val="24"/>
          <w:szCs w:val="24"/>
        </w:rPr>
        <w:t>The</w:t>
      </w:r>
      <w:r w:rsidR="00134F2D">
        <w:rPr>
          <w:rFonts w:ascii="Arial Narrow" w:hAnsi="Arial Narrow"/>
          <w:sz w:val="24"/>
          <w:szCs w:val="24"/>
        </w:rPr>
        <w:t>ir</w:t>
      </w:r>
      <w:r w:rsidR="00401D5B" w:rsidRPr="00FE2FC0">
        <w:rPr>
          <w:rFonts w:ascii="Arial Narrow" w:hAnsi="Arial Narrow"/>
          <w:sz w:val="24"/>
          <w:szCs w:val="24"/>
        </w:rPr>
        <w:t xml:space="preserve"> audit work in 2021 res</w:t>
      </w:r>
      <w:r w:rsidR="000469F8" w:rsidRPr="00FE2FC0">
        <w:rPr>
          <w:rFonts w:ascii="Arial Narrow" w:hAnsi="Arial Narrow"/>
          <w:sz w:val="24"/>
          <w:szCs w:val="24"/>
        </w:rPr>
        <w:t xml:space="preserve">ulted in the issuing </w:t>
      </w:r>
      <w:r w:rsidR="00401D5B" w:rsidRPr="00FE2FC0">
        <w:rPr>
          <w:rFonts w:ascii="Arial Narrow" w:hAnsi="Arial Narrow"/>
          <w:sz w:val="24"/>
          <w:szCs w:val="24"/>
        </w:rPr>
        <w:t xml:space="preserve">of an </w:t>
      </w:r>
      <w:r w:rsidR="000469F8" w:rsidRPr="00FE2FC0">
        <w:rPr>
          <w:rFonts w:ascii="Arial Narrow" w:hAnsi="Arial Narrow"/>
          <w:sz w:val="24"/>
          <w:szCs w:val="24"/>
        </w:rPr>
        <w:t xml:space="preserve">Annual </w:t>
      </w:r>
      <w:r w:rsidR="00401D5B" w:rsidRPr="00FE2FC0">
        <w:rPr>
          <w:rFonts w:ascii="Arial Narrow" w:hAnsi="Arial Narrow"/>
          <w:sz w:val="24"/>
          <w:szCs w:val="24"/>
        </w:rPr>
        <w:t xml:space="preserve">Audit Activity Report </w:t>
      </w:r>
      <w:r w:rsidR="000469F8" w:rsidRPr="00FE2FC0">
        <w:rPr>
          <w:rFonts w:ascii="Arial Narrow" w:hAnsi="Arial Narrow"/>
          <w:sz w:val="24"/>
          <w:szCs w:val="24"/>
        </w:rPr>
        <w:t xml:space="preserve">and Annual Audit Opinion 2021 where they issued unqualified opinion for the reliability </w:t>
      </w:r>
      <w:r w:rsidR="00FE2FC0">
        <w:rPr>
          <w:rFonts w:ascii="Arial Narrow" w:hAnsi="Arial Narrow"/>
          <w:sz w:val="24"/>
          <w:szCs w:val="24"/>
        </w:rPr>
        <w:t>of the annual financial reports,</w:t>
      </w:r>
      <w:r w:rsidR="000469F8" w:rsidRPr="00FE2FC0">
        <w:rPr>
          <w:rFonts w:ascii="Arial Narrow" w:hAnsi="Arial Narrow"/>
          <w:sz w:val="24"/>
          <w:szCs w:val="24"/>
        </w:rPr>
        <w:t xml:space="preserve"> annual accounts and for the l</w:t>
      </w:r>
      <w:r w:rsidR="00345B29" w:rsidRPr="00FE2FC0">
        <w:rPr>
          <w:rFonts w:ascii="Arial Narrow" w:hAnsi="Arial Narrow"/>
          <w:sz w:val="24"/>
          <w:szCs w:val="24"/>
        </w:rPr>
        <w:t>egality and regularity of expenditures requested from the Commission for Reimbursement</w:t>
      </w:r>
      <w:r w:rsidR="00BE7256" w:rsidRPr="00FE2FC0">
        <w:rPr>
          <w:rFonts w:ascii="Arial Narrow" w:hAnsi="Arial Narrow"/>
          <w:sz w:val="24"/>
          <w:szCs w:val="24"/>
        </w:rPr>
        <w:t>,</w:t>
      </w:r>
      <w:r w:rsidR="00345B29" w:rsidRPr="00FE2FC0">
        <w:rPr>
          <w:rFonts w:ascii="Arial Narrow" w:hAnsi="Arial Narrow"/>
          <w:sz w:val="24"/>
          <w:szCs w:val="24"/>
        </w:rPr>
        <w:t xml:space="preserve"> and proper </w:t>
      </w:r>
      <w:r w:rsidR="00BE7256" w:rsidRPr="00FE2FC0">
        <w:rPr>
          <w:rFonts w:ascii="Arial Narrow" w:hAnsi="Arial Narrow"/>
          <w:sz w:val="24"/>
          <w:szCs w:val="24"/>
        </w:rPr>
        <w:t>functioning of</w:t>
      </w:r>
      <w:r w:rsidR="00345B29" w:rsidRPr="00FE2FC0">
        <w:rPr>
          <w:rFonts w:ascii="Arial Narrow" w:hAnsi="Arial Narrow"/>
          <w:sz w:val="24"/>
          <w:szCs w:val="24"/>
        </w:rPr>
        <w:t xml:space="preserve"> the management </w:t>
      </w:r>
      <w:r w:rsidR="00BE7256" w:rsidRPr="00FE2FC0">
        <w:rPr>
          <w:rFonts w:ascii="Arial Narrow" w:hAnsi="Arial Narrow"/>
          <w:sz w:val="24"/>
          <w:szCs w:val="24"/>
        </w:rPr>
        <w:t xml:space="preserve">and </w:t>
      </w:r>
      <w:r w:rsidR="00345B29" w:rsidRPr="00FE2FC0">
        <w:rPr>
          <w:rFonts w:ascii="Arial Narrow" w:hAnsi="Arial Narrow"/>
          <w:sz w:val="24"/>
          <w:szCs w:val="24"/>
        </w:rPr>
        <w:t xml:space="preserve">control system put in place. </w:t>
      </w:r>
      <w:r w:rsidR="00FE2FC0" w:rsidRPr="00526F22">
        <w:rPr>
          <w:rFonts w:ascii="Arial Narrow" w:hAnsi="Arial Narrow"/>
          <w:sz w:val="24"/>
          <w:szCs w:val="24"/>
        </w:rPr>
        <w:t>T</w:t>
      </w:r>
      <w:r w:rsidR="00345B29" w:rsidRPr="00526F22">
        <w:rPr>
          <w:rFonts w:ascii="Arial Narrow" w:hAnsi="Arial Narrow"/>
          <w:sz w:val="24"/>
          <w:szCs w:val="24"/>
        </w:rPr>
        <w:t xml:space="preserve">his unqualified opinion was followed by emphasis </w:t>
      </w:r>
      <w:r w:rsidR="00134F2D">
        <w:rPr>
          <w:rFonts w:ascii="Arial Narrow" w:hAnsi="Arial Narrow"/>
          <w:sz w:val="24"/>
          <w:szCs w:val="24"/>
        </w:rPr>
        <w:t>of matter. This means that t</w:t>
      </w:r>
      <w:r w:rsidR="00345B29" w:rsidRPr="00526F22">
        <w:rPr>
          <w:rFonts w:ascii="Arial Narrow" w:hAnsi="Arial Narrow"/>
          <w:sz w:val="24"/>
          <w:szCs w:val="24"/>
        </w:rPr>
        <w:t>hat</w:t>
      </w:r>
      <w:r w:rsidR="00134F2D">
        <w:rPr>
          <w:rFonts w:ascii="Arial Narrow" w:hAnsi="Arial Narrow"/>
          <w:sz w:val="24"/>
          <w:szCs w:val="24"/>
        </w:rPr>
        <w:t xml:space="preserve"> the Audit Authority drew </w:t>
      </w:r>
      <w:r w:rsidR="00134F2D" w:rsidRPr="00526F22">
        <w:rPr>
          <w:rFonts w:ascii="Arial Narrow" w:hAnsi="Arial Narrow"/>
          <w:sz w:val="24"/>
          <w:szCs w:val="24"/>
        </w:rPr>
        <w:t>attention</w:t>
      </w:r>
      <w:r w:rsidR="00345B29" w:rsidRPr="00526F22">
        <w:rPr>
          <w:rFonts w:ascii="Arial Narrow" w:hAnsi="Arial Narrow"/>
          <w:sz w:val="24"/>
          <w:szCs w:val="24"/>
        </w:rPr>
        <w:t xml:space="preserve"> to </w:t>
      </w:r>
      <w:r w:rsidR="00FE2FC0" w:rsidRPr="00526F22">
        <w:rPr>
          <w:rFonts w:ascii="Arial Narrow" w:hAnsi="Arial Narrow"/>
          <w:sz w:val="24"/>
          <w:szCs w:val="24"/>
        </w:rPr>
        <w:t>the absorption of the IPA funds</w:t>
      </w:r>
      <w:r w:rsidR="00526F22">
        <w:rPr>
          <w:rFonts w:ascii="Arial Narrow" w:hAnsi="Arial Narrow"/>
          <w:sz w:val="24"/>
          <w:szCs w:val="24"/>
        </w:rPr>
        <w:t>,</w:t>
      </w:r>
      <w:r w:rsidR="00FE2FC0" w:rsidRPr="00526F22">
        <w:rPr>
          <w:rFonts w:ascii="Arial Narrow" w:hAnsi="Arial Narrow"/>
          <w:sz w:val="24"/>
          <w:szCs w:val="24"/>
        </w:rPr>
        <w:t xml:space="preserve"> </w:t>
      </w:r>
      <w:r w:rsidR="00345B29" w:rsidRPr="00526F22">
        <w:rPr>
          <w:rFonts w:ascii="Arial Narrow" w:hAnsi="Arial Narrow"/>
          <w:sz w:val="24"/>
          <w:szCs w:val="24"/>
        </w:rPr>
        <w:t xml:space="preserve">which </w:t>
      </w:r>
      <w:r w:rsidR="00134F2D">
        <w:rPr>
          <w:rFonts w:ascii="Arial Narrow" w:hAnsi="Arial Narrow"/>
          <w:sz w:val="24"/>
          <w:szCs w:val="24"/>
        </w:rPr>
        <w:t>is not according to</w:t>
      </w:r>
      <w:r w:rsidR="00345B29" w:rsidRPr="00526F22">
        <w:rPr>
          <w:rFonts w:ascii="Arial Narrow" w:hAnsi="Arial Narrow"/>
          <w:sz w:val="24"/>
          <w:szCs w:val="24"/>
        </w:rPr>
        <w:t xml:space="preserve"> the expected dynamics</w:t>
      </w:r>
      <w:r w:rsidR="00526F22">
        <w:rPr>
          <w:rFonts w:ascii="Arial Narrow" w:hAnsi="Arial Narrow"/>
          <w:sz w:val="24"/>
          <w:szCs w:val="24"/>
        </w:rPr>
        <w:t>,</w:t>
      </w:r>
      <w:r w:rsidR="00345B29" w:rsidRPr="00526F22">
        <w:rPr>
          <w:rFonts w:ascii="Arial Narrow" w:hAnsi="Arial Narrow"/>
          <w:sz w:val="24"/>
          <w:szCs w:val="24"/>
        </w:rPr>
        <w:t xml:space="preserve"> and the absence of long-term retention and motivation policy covering the whole IPA structure which could result with possible delays and de-commitment of funds. </w:t>
      </w:r>
      <w:r w:rsidR="00BE7256" w:rsidRPr="00526F22">
        <w:rPr>
          <w:rFonts w:ascii="Arial Narrow" w:hAnsi="Arial Narrow"/>
          <w:sz w:val="24"/>
          <w:szCs w:val="24"/>
        </w:rPr>
        <w:t xml:space="preserve"> </w:t>
      </w:r>
    </w:p>
    <w:p w14:paraId="56959DAF" w14:textId="77777777" w:rsidR="00FE2FC0" w:rsidRDefault="00BE7256" w:rsidP="00FE2FC0">
      <w:pPr>
        <w:pStyle w:val="ListParagraph"/>
        <w:numPr>
          <w:ilvl w:val="0"/>
          <w:numId w:val="17"/>
        </w:numPr>
        <w:jc w:val="both"/>
        <w:rPr>
          <w:rFonts w:ascii="Arial Narrow" w:hAnsi="Arial Narrow"/>
          <w:sz w:val="24"/>
          <w:szCs w:val="24"/>
        </w:rPr>
      </w:pPr>
      <w:r w:rsidRPr="00FE2FC0">
        <w:rPr>
          <w:rFonts w:ascii="Arial Narrow" w:hAnsi="Arial Narrow"/>
          <w:sz w:val="24"/>
          <w:szCs w:val="24"/>
        </w:rPr>
        <w:lastRenderedPageBreak/>
        <w:t xml:space="preserve">The </w:t>
      </w:r>
      <w:r w:rsidR="00345B29" w:rsidRPr="00FE2FC0">
        <w:rPr>
          <w:rFonts w:ascii="Arial Narrow" w:hAnsi="Arial Narrow"/>
          <w:sz w:val="24"/>
          <w:szCs w:val="24"/>
        </w:rPr>
        <w:t xml:space="preserve">Annual Audit Activity Report </w:t>
      </w:r>
      <w:r w:rsidR="00134F2D">
        <w:rPr>
          <w:rFonts w:ascii="Arial Narrow" w:hAnsi="Arial Narrow"/>
          <w:sz w:val="24"/>
          <w:szCs w:val="24"/>
        </w:rPr>
        <w:t xml:space="preserve">for </w:t>
      </w:r>
      <w:r w:rsidR="00345B29" w:rsidRPr="00FE2FC0">
        <w:rPr>
          <w:rFonts w:ascii="Arial Narrow" w:hAnsi="Arial Narrow"/>
          <w:sz w:val="24"/>
          <w:szCs w:val="24"/>
        </w:rPr>
        <w:t xml:space="preserve">2021 </w:t>
      </w:r>
      <w:r w:rsidR="0019680F" w:rsidRPr="00FE2FC0">
        <w:rPr>
          <w:rFonts w:ascii="Arial Narrow" w:hAnsi="Arial Narrow"/>
          <w:sz w:val="24"/>
          <w:szCs w:val="24"/>
        </w:rPr>
        <w:t xml:space="preserve">covered the period from 1 January until 31 December 2021.  It was submitted respectively to DG Near, Government of the Republic of North Macedonia, NIPAC and NAO on 14 March 2022. This Report was prepared as a result of the work </w:t>
      </w:r>
      <w:r w:rsidR="00134F2D">
        <w:rPr>
          <w:rFonts w:ascii="Arial Narrow" w:hAnsi="Arial Narrow"/>
          <w:sz w:val="24"/>
          <w:szCs w:val="24"/>
        </w:rPr>
        <w:t>done by</w:t>
      </w:r>
      <w:r w:rsidR="0019680F" w:rsidRPr="00FE2FC0">
        <w:rPr>
          <w:rFonts w:ascii="Arial Narrow" w:hAnsi="Arial Narrow"/>
          <w:sz w:val="24"/>
          <w:szCs w:val="24"/>
        </w:rPr>
        <w:t xml:space="preserve"> the Audit Authority in accordance with the planned activities in their Audit </w:t>
      </w:r>
      <w:r w:rsidR="00FE2FC0" w:rsidRPr="00FE2FC0">
        <w:rPr>
          <w:rFonts w:ascii="Arial Narrow" w:hAnsi="Arial Narrow"/>
          <w:sz w:val="24"/>
          <w:szCs w:val="24"/>
        </w:rPr>
        <w:t>Strategy</w:t>
      </w:r>
      <w:r w:rsidR="0019680F" w:rsidRPr="00FE2FC0">
        <w:rPr>
          <w:rFonts w:ascii="Arial Narrow" w:hAnsi="Arial Narrow"/>
          <w:sz w:val="24"/>
          <w:szCs w:val="24"/>
        </w:rPr>
        <w:t xml:space="preserve"> and based on the results of the performed system audit</w:t>
      </w:r>
      <w:r w:rsidR="00134F2D">
        <w:rPr>
          <w:rFonts w:ascii="Arial Narrow" w:hAnsi="Arial Narrow"/>
          <w:sz w:val="24"/>
          <w:szCs w:val="24"/>
        </w:rPr>
        <w:t>s</w:t>
      </w:r>
      <w:r w:rsidR="0019680F" w:rsidRPr="00FE2FC0">
        <w:rPr>
          <w:rFonts w:ascii="Arial Narrow" w:hAnsi="Arial Narrow"/>
          <w:sz w:val="24"/>
          <w:szCs w:val="24"/>
        </w:rPr>
        <w:t>, audits of operation and audits of annual financial report</w:t>
      </w:r>
      <w:r w:rsidR="00134F2D">
        <w:rPr>
          <w:rFonts w:ascii="Arial Narrow" w:hAnsi="Arial Narrow"/>
          <w:sz w:val="24"/>
          <w:szCs w:val="24"/>
        </w:rPr>
        <w:t>s</w:t>
      </w:r>
      <w:r w:rsidR="0019680F" w:rsidRPr="00FE2FC0">
        <w:rPr>
          <w:rFonts w:ascii="Arial Narrow" w:hAnsi="Arial Narrow"/>
          <w:sz w:val="24"/>
          <w:szCs w:val="24"/>
        </w:rPr>
        <w:t xml:space="preserve">.  </w:t>
      </w:r>
    </w:p>
    <w:p w14:paraId="44CF18F7" w14:textId="77777777" w:rsidR="00FE2FC0" w:rsidRDefault="0019680F" w:rsidP="00FE2FC0">
      <w:pPr>
        <w:pStyle w:val="ListParagraph"/>
        <w:numPr>
          <w:ilvl w:val="0"/>
          <w:numId w:val="17"/>
        </w:numPr>
        <w:jc w:val="both"/>
        <w:rPr>
          <w:rFonts w:ascii="Arial Narrow" w:hAnsi="Arial Narrow"/>
          <w:sz w:val="24"/>
          <w:szCs w:val="24"/>
        </w:rPr>
      </w:pPr>
      <w:r w:rsidRPr="00FE2FC0">
        <w:rPr>
          <w:rFonts w:ascii="Arial Narrow" w:hAnsi="Arial Narrow"/>
          <w:sz w:val="24"/>
          <w:szCs w:val="24"/>
        </w:rPr>
        <w:t>In the frame of the system audit</w:t>
      </w:r>
      <w:r w:rsidR="00134F2D">
        <w:rPr>
          <w:rFonts w:ascii="Arial Narrow" w:hAnsi="Arial Narrow"/>
          <w:sz w:val="24"/>
          <w:szCs w:val="24"/>
        </w:rPr>
        <w:t>s</w:t>
      </w:r>
      <w:r w:rsidRPr="00FE2FC0">
        <w:rPr>
          <w:rFonts w:ascii="Arial Narrow" w:hAnsi="Arial Narrow"/>
          <w:sz w:val="24"/>
          <w:szCs w:val="24"/>
        </w:rPr>
        <w:t xml:space="preserve"> under the Multi-annual Action Programme</w:t>
      </w:r>
      <w:r w:rsidR="0053169B">
        <w:rPr>
          <w:rFonts w:ascii="Arial Narrow" w:hAnsi="Arial Narrow"/>
          <w:sz w:val="24"/>
          <w:szCs w:val="24"/>
        </w:rPr>
        <w:t xml:space="preserve"> (MAAP)</w:t>
      </w:r>
      <w:r w:rsidRPr="00FE2FC0">
        <w:rPr>
          <w:rFonts w:ascii="Arial Narrow" w:hAnsi="Arial Narrow"/>
          <w:sz w:val="24"/>
          <w:szCs w:val="24"/>
        </w:rPr>
        <w:t xml:space="preserve"> during 2021 and </w:t>
      </w:r>
      <w:r w:rsidR="00134F2D">
        <w:rPr>
          <w:rFonts w:ascii="Arial Narrow" w:hAnsi="Arial Narrow"/>
          <w:sz w:val="24"/>
          <w:szCs w:val="24"/>
        </w:rPr>
        <w:t xml:space="preserve">the </w:t>
      </w:r>
      <w:r w:rsidRPr="00FE2FC0">
        <w:rPr>
          <w:rFonts w:ascii="Arial Narrow" w:hAnsi="Arial Narrow"/>
          <w:sz w:val="24"/>
          <w:szCs w:val="24"/>
        </w:rPr>
        <w:t xml:space="preserve">first quarter of 2022 they performed six system audits, three in the horizontal structure - NIPAC, NAO and CFCD and three in the vertical structure – </w:t>
      </w:r>
      <w:r w:rsidR="00FE2FC0">
        <w:rPr>
          <w:rFonts w:ascii="Arial Narrow" w:hAnsi="Arial Narrow"/>
          <w:sz w:val="24"/>
          <w:szCs w:val="24"/>
        </w:rPr>
        <w:t>MoTC</w:t>
      </w:r>
      <w:r w:rsidRPr="00FE2FC0">
        <w:rPr>
          <w:rFonts w:ascii="Arial Narrow" w:hAnsi="Arial Narrow"/>
          <w:sz w:val="24"/>
          <w:szCs w:val="24"/>
        </w:rPr>
        <w:t xml:space="preserve">, MoEPP and Public </w:t>
      </w:r>
      <w:r w:rsidR="00FE2FC0" w:rsidRPr="00FE2FC0">
        <w:rPr>
          <w:rFonts w:ascii="Arial Narrow" w:hAnsi="Arial Narrow"/>
          <w:sz w:val="24"/>
          <w:szCs w:val="24"/>
        </w:rPr>
        <w:t>Enterprise</w:t>
      </w:r>
      <w:r w:rsidRPr="00FE2FC0">
        <w:rPr>
          <w:rFonts w:ascii="Arial Narrow" w:hAnsi="Arial Narrow"/>
          <w:sz w:val="24"/>
          <w:szCs w:val="24"/>
        </w:rPr>
        <w:t xml:space="preserve"> for State Roads (PESR). </w:t>
      </w:r>
    </w:p>
    <w:p w14:paraId="57FDA621" w14:textId="77777777" w:rsidR="00FE2FC0" w:rsidRDefault="0019680F" w:rsidP="00FE2FC0">
      <w:pPr>
        <w:pStyle w:val="ListParagraph"/>
        <w:numPr>
          <w:ilvl w:val="0"/>
          <w:numId w:val="17"/>
        </w:numPr>
        <w:jc w:val="both"/>
        <w:rPr>
          <w:rFonts w:ascii="Arial Narrow" w:hAnsi="Arial Narrow"/>
          <w:sz w:val="24"/>
          <w:szCs w:val="24"/>
        </w:rPr>
      </w:pPr>
      <w:r w:rsidRPr="00FE2FC0">
        <w:rPr>
          <w:rFonts w:ascii="Arial Narrow" w:hAnsi="Arial Narrow"/>
          <w:sz w:val="24"/>
          <w:szCs w:val="24"/>
        </w:rPr>
        <w:t xml:space="preserve">In the horizontal system audits – NIPAC, NAO and CFCD progress has been noted.  </w:t>
      </w:r>
      <w:r w:rsidR="00FE2FC0">
        <w:rPr>
          <w:rFonts w:ascii="Arial Narrow" w:hAnsi="Arial Narrow"/>
          <w:sz w:val="24"/>
          <w:szCs w:val="24"/>
        </w:rPr>
        <w:t>In</w:t>
      </w:r>
      <w:r w:rsidRPr="00FE2FC0">
        <w:rPr>
          <w:rFonts w:ascii="Arial Narrow" w:hAnsi="Arial Narrow"/>
          <w:sz w:val="24"/>
          <w:szCs w:val="24"/>
        </w:rPr>
        <w:t xml:space="preserve"> NIPAC</w:t>
      </w:r>
      <w:r w:rsidR="00006FF9">
        <w:rPr>
          <w:rFonts w:ascii="Arial Narrow" w:hAnsi="Arial Narrow"/>
          <w:sz w:val="24"/>
          <w:szCs w:val="24"/>
        </w:rPr>
        <w:t>,</w:t>
      </w:r>
      <w:r w:rsidRPr="00FE2FC0">
        <w:rPr>
          <w:rFonts w:ascii="Arial Narrow" w:hAnsi="Arial Narrow"/>
          <w:sz w:val="24"/>
          <w:szCs w:val="24"/>
        </w:rPr>
        <w:t xml:space="preserve"> out of 9 open findings from the previous year, </w:t>
      </w:r>
      <w:r w:rsidR="00006FF9">
        <w:rPr>
          <w:rFonts w:ascii="Arial Narrow" w:hAnsi="Arial Narrow"/>
          <w:sz w:val="24"/>
          <w:szCs w:val="24"/>
        </w:rPr>
        <w:t xml:space="preserve">the </w:t>
      </w:r>
      <w:r w:rsidRPr="00FE2FC0">
        <w:rPr>
          <w:rFonts w:ascii="Arial Narrow" w:hAnsi="Arial Narrow"/>
          <w:sz w:val="24"/>
          <w:szCs w:val="24"/>
        </w:rPr>
        <w:t xml:space="preserve">recommendations </w:t>
      </w:r>
      <w:r w:rsidR="00006FF9" w:rsidRPr="00FE2FC0">
        <w:rPr>
          <w:rFonts w:ascii="Arial Narrow" w:hAnsi="Arial Narrow"/>
          <w:sz w:val="24"/>
          <w:szCs w:val="24"/>
        </w:rPr>
        <w:t xml:space="preserve">for two findings </w:t>
      </w:r>
      <w:r w:rsidRPr="00FE2FC0">
        <w:rPr>
          <w:rFonts w:ascii="Arial Narrow" w:hAnsi="Arial Narrow"/>
          <w:sz w:val="24"/>
          <w:szCs w:val="24"/>
        </w:rPr>
        <w:t xml:space="preserve">were implemented and findings were closed. In NAO, </w:t>
      </w:r>
      <w:r w:rsidR="00FE2FC0">
        <w:rPr>
          <w:rFonts w:ascii="Arial Narrow" w:hAnsi="Arial Narrow"/>
          <w:sz w:val="24"/>
          <w:szCs w:val="24"/>
        </w:rPr>
        <w:t xml:space="preserve">for </w:t>
      </w:r>
      <w:r w:rsidRPr="00FE2FC0">
        <w:rPr>
          <w:rFonts w:ascii="Arial Narrow" w:hAnsi="Arial Narrow"/>
          <w:sz w:val="24"/>
          <w:szCs w:val="24"/>
        </w:rPr>
        <w:t xml:space="preserve">four open findings </w:t>
      </w:r>
      <w:r w:rsidR="00FE2FC0">
        <w:rPr>
          <w:rFonts w:ascii="Arial Narrow" w:hAnsi="Arial Narrow"/>
          <w:sz w:val="24"/>
          <w:szCs w:val="24"/>
        </w:rPr>
        <w:t>in</w:t>
      </w:r>
      <w:r w:rsidRPr="00FE2FC0">
        <w:rPr>
          <w:rFonts w:ascii="Arial Narrow" w:hAnsi="Arial Narrow"/>
          <w:sz w:val="24"/>
          <w:szCs w:val="24"/>
        </w:rPr>
        <w:t xml:space="preserve"> 2020, recommendation</w:t>
      </w:r>
      <w:r w:rsidR="00FE2FC0">
        <w:rPr>
          <w:rFonts w:ascii="Arial Narrow" w:hAnsi="Arial Narrow"/>
          <w:sz w:val="24"/>
          <w:szCs w:val="24"/>
        </w:rPr>
        <w:t>s were implemented in total, all four findings were closed and there is one open finding in</w:t>
      </w:r>
      <w:r w:rsidRPr="00FE2FC0">
        <w:rPr>
          <w:rFonts w:ascii="Arial Narrow" w:hAnsi="Arial Narrow"/>
          <w:sz w:val="24"/>
          <w:szCs w:val="24"/>
        </w:rPr>
        <w:t xml:space="preserve"> 2021 with medium risk.  In CFCD out of 12 </w:t>
      </w:r>
      <w:r w:rsidR="00FE2FC0">
        <w:rPr>
          <w:rFonts w:ascii="Arial Narrow" w:hAnsi="Arial Narrow"/>
          <w:sz w:val="24"/>
          <w:szCs w:val="24"/>
        </w:rPr>
        <w:t>open findings in 2</w:t>
      </w:r>
      <w:r w:rsidR="004F1500" w:rsidRPr="00FE2FC0">
        <w:rPr>
          <w:rFonts w:ascii="Arial Narrow" w:hAnsi="Arial Narrow"/>
          <w:sz w:val="24"/>
          <w:szCs w:val="24"/>
        </w:rPr>
        <w:t xml:space="preserve">020, recommendations </w:t>
      </w:r>
      <w:r w:rsidR="00FE2FC0">
        <w:rPr>
          <w:rFonts w:ascii="Arial Narrow" w:hAnsi="Arial Narrow"/>
          <w:sz w:val="24"/>
          <w:szCs w:val="24"/>
        </w:rPr>
        <w:t>were implemented for 6 findings and</w:t>
      </w:r>
      <w:r w:rsidR="004F1500" w:rsidRPr="00FE2FC0">
        <w:rPr>
          <w:rFonts w:ascii="Arial Narrow" w:hAnsi="Arial Narrow"/>
          <w:sz w:val="24"/>
          <w:szCs w:val="24"/>
        </w:rPr>
        <w:t xml:space="preserve"> the </w:t>
      </w:r>
      <w:r w:rsidR="00FE2FC0">
        <w:rPr>
          <w:rFonts w:ascii="Arial Narrow" w:hAnsi="Arial Narrow"/>
          <w:sz w:val="24"/>
          <w:szCs w:val="24"/>
        </w:rPr>
        <w:t>findings were closed, whereas there</w:t>
      </w:r>
      <w:r w:rsidR="004F1500" w:rsidRPr="00FE2FC0">
        <w:rPr>
          <w:rFonts w:ascii="Arial Narrow" w:hAnsi="Arial Narrow"/>
          <w:sz w:val="24"/>
          <w:szCs w:val="24"/>
        </w:rPr>
        <w:t xml:space="preserve"> are 6 findings still remaining open. Out of 25 open findings under the horizontal structure in 2020, twelve findings were closed </w:t>
      </w:r>
      <w:r w:rsidR="00212A2E" w:rsidRPr="00FE2FC0">
        <w:rPr>
          <w:rFonts w:ascii="Arial Narrow" w:hAnsi="Arial Narrow"/>
          <w:sz w:val="24"/>
          <w:szCs w:val="24"/>
        </w:rPr>
        <w:t xml:space="preserve">in 2021.  </w:t>
      </w:r>
    </w:p>
    <w:p w14:paraId="38DB1721" w14:textId="77777777" w:rsidR="00FE2FC0" w:rsidRDefault="00FE2FC0" w:rsidP="00FE2FC0">
      <w:pPr>
        <w:pStyle w:val="ListParagraph"/>
        <w:numPr>
          <w:ilvl w:val="0"/>
          <w:numId w:val="17"/>
        </w:numPr>
        <w:jc w:val="both"/>
        <w:rPr>
          <w:rFonts w:ascii="Arial Narrow" w:hAnsi="Arial Narrow"/>
          <w:sz w:val="24"/>
          <w:szCs w:val="24"/>
        </w:rPr>
      </w:pPr>
      <w:r>
        <w:rPr>
          <w:rFonts w:ascii="Arial Narrow" w:hAnsi="Arial Narrow"/>
          <w:sz w:val="24"/>
          <w:szCs w:val="24"/>
        </w:rPr>
        <w:t>T</w:t>
      </w:r>
      <w:r w:rsidR="00212A2E" w:rsidRPr="00FE2FC0">
        <w:rPr>
          <w:rFonts w:ascii="Arial Narrow" w:hAnsi="Arial Narrow"/>
          <w:sz w:val="24"/>
          <w:szCs w:val="24"/>
        </w:rPr>
        <w:t>he situation is not the same in the MoTC and MoEPP.  All existing five findings in MoTC are still open. In M</w:t>
      </w:r>
      <w:r w:rsidR="00656404" w:rsidRPr="00FE2FC0">
        <w:rPr>
          <w:rFonts w:ascii="Arial Narrow" w:hAnsi="Arial Narrow"/>
          <w:sz w:val="24"/>
          <w:szCs w:val="24"/>
        </w:rPr>
        <w:t xml:space="preserve">oEPP out of the 6 open findings, the recommendation has been implemented for one finding, and five findings still remain open. </w:t>
      </w:r>
    </w:p>
    <w:p w14:paraId="48133058" w14:textId="77777777" w:rsidR="00FE2FC0" w:rsidRDefault="00656404" w:rsidP="00FE2FC0">
      <w:pPr>
        <w:pStyle w:val="ListParagraph"/>
        <w:numPr>
          <w:ilvl w:val="0"/>
          <w:numId w:val="17"/>
        </w:numPr>
        <w:jc w:val="both"/>
        <w:rPr>
          <w:rFonts w:ascii="Arial Narrow" w:hAnsi="Arial Narrow"/>
          <w:sz w:val="24"/>
          <w:szCs w:val="24"/>
        </w:rPr>
      </w:pPr>
      <w:r w:rsidRPr="00FE2FC0">
        <w:rPr>
          <w:rFonts w:ascii="Arial Narrow" w:hAnsi="Arial Narrow"/>
          <w:sz w:val="24"/>
          <w:szCs w:val="24"/>
        </w:rPr>
        <w:t>Under the audit of operation</w:t>
      </w:r>
      <w:r w:rsidR="00F403C8">
        <w:rPr>
          <w:rFonts w:ascii="Arial Narrow" w:hAnsi="Arial Narrow"/>
          <w:sz w:val="24"/>
          <w:szCs w:val="24"/>
        </w:rPr>
        <w:t>s</w:t>
      </w:r>
      <w:r w:rsidRPr="00FE2FC0">
        <w:rPr>
          <w:rFonts w:ascii="Arial Narrow" w:hAnsi="Arial Narrow"/>
          <w:sz w:val="24"/>
          <w:szCs w:val="24"/>
        </w:rPr>
        <w:t xml:space="preserve">, due to the fact that </w:t>
      </w:r>
      <w:r w:rsidR="00845AA7">
        <w:rPr>
          <w:rFonts w:ascii="Arial Narrow" w:hAnsi="Arial Narrow"/>
          <w:sz w:val="24"/>
          <w:szCs w:val="24"/>
        </w:rPr>
        <w:t xml:space="preserve">NAO declared </w:t>
      </w:r>
      <w:r w:rsidRPr="00FE2FC0">
        <w:rPr>
          <w:rFonts w:ascii="Arial Narrow" w:hAnsi="Arial Narrow"/>
          <w:sz w:val="24"/>
          <w:szCs w:val="24"/>
        </w:rPr>
        <w:t xml:space="preserve">expenditures </w:t>
      </w:r>
      <w:r w:rsidR="00F31F68">
        <w:rPr>
          <w:rFonts w:ascii="Arial Narrow" w:hAnsi="Arial Narrow"/>
          <w:sz w:val="24"/>
          <w:szCs w:val="24"/>
        </w:rPr>
        <w:t>in 2021</w:t>
      </w:r>
      <w:r w:rsidRPr="00FE2FC0">
        <w:rPr>
          <w:rFonts w:ascii="Arial Narrow" w:hAnsi="Arial Narrow"/>
          <w:sz w:val="24"/>
          <w:szCs w:val="24"/>
        </w:rPr>
        <w:t>, the Audit Authority has performed an audit of a sample of declared expenditures</w:t>
      </w:r>
      <w:r w:rsidR="00F31F68">
        <w:rPr>
          <w:rFonts w:ascii="Arial Narrow" w:hAnsi="Arial Narrow"/>
          <w:sz w:val="24"/>
          <w:szCs w:val="24"/>
        </w:rPr>
        <w:t>. T</w:t>
      </w:r>
      <w:r w:rsidRPr="00FE2FC0">
        <w:rPr>
          <w:rFonts w:ascii="Arial Narrow" w:hAnsi="Arial Narrow"/>
          <w:sz w:val="24"/>
          <w:szCs w:val="24"/>
        </w:rPr>
        <w:t xml:space="preserve">here is one new finding </w:t>
      </w:r>
      <w:r w:rsidR="00F31F68">
        <w:rPr>
          <w:rFonts w:ascii="Arial Narrow" w:hAnsi="Arial Narrow"/>
          <w:sz w:val="24"/>
          <w:szCs w:val="24"/>
        </w:rPr>
        <w:t xml:space="preserve">under this audit </w:t>
      </w:r>
      <w:r w:rsidRPr="00FE2FC0">
        <w:rPr>
          <w:rFonts w:ascii="Arial Narrow" w:hAnsi="Arial Narrow"/>
          <w:sz w:val="24"/>
          <w:szCs w:val="24"/>
        </w:rPr>
        <w:t>concerning inappropriate documentation and audit trail for transfer of property</w:t>
      </w:r>
      <w:r w:rsidR="00F31F68">
        <w:rPr>
          <w:rFonts w:ascii="Arial Narrow" w:hAnsi="Arial Narrow"/>
          <w:sz w:val="24"/>
          <w:szCs w:val="24"/>
        </w:rPr>
        <w:t xml:space="preserve">. </w:t>
      </w:r>
      <w:r w:rsidR="00F403C8">
        <w:rPr>
          <w:rFonts w:ascii="Arial Narrow" w:hAnsi="Arial Narrow"/>
          <w:sz w:val="24"/>
          <w:szCs w:val="24"/>
        </w:rPr>
        <w:t>T</w:t>
      </w:r>
      <w:r w:rsidRPr="00FE2FC0">
        <w:rPr>
          <w:rFonts w:ascii="Arial Narrow" w:hAnsi="Arial Narrow"/>
          <w:sz w:val="24"/>
          <w:szCs w:val="24"/>
        </w:rPr>
        <w:t xml:space="preserve">his finding </w:t>
      </w:r>
      <w:r w:rsidR="00F31F68">
        <w:rPr>
          <w:rFonts w:ascii="Arial Narrow" w:hAnsi="Arial Narrow"/>
          <w:sz w:val="24"/>
          <w:szCs w:val="24"/>
        </w:rPr>
        <w:t>has</w:t>
      </w:r>
      <w:r w:rsidRPr="00FE2FC0">
        <w:rPr>
          <w:rFonts w:ascii="Arial Narrow" w:hAnsi="Arial Narrow"/>
          <w:sz w:val="24"/>
          <w:szCs w:val="24"/>
        </w:rPr>
        <w:t xml:space="preserve"> no financial impact. </w:t>
      </w:r>
    </w:p>
    <w:p w14:paraId="23327444" w14:textId="77777777" w:rsidR="00FE2FC0" w:rsidRDefault="00E41DF1" w:rsidP="00FE2FC0">
      <w:pPr>
        <w:pStyle w:val="ListParagraph"/>
        <w:numPr>
          <w:ilvl w:val="0"/>
          <w:numId w:val="17"/>
        </w:numPr>
        <w:jc w:val="both"/>
        <w:rPr>
          <w:rFonts w:ascii="Arial Narrow" w:hAnsi="Arial Narrow"/>
          <w:sz w:val="24"/>
          <w:szCs w:val="24"/>
        </w:rPr>
      </w:pPr>
      <w:r>
        <w:rPr>
          <w:rFonts w:ascii="Arial Narrow" w:hAnsi="Arial Narrow"/>
          <w:sz w:val="24"/>
          <w:szCs w:val="24"/>
        </w:rPr>
        <w:t>The audit of</w:t>
      </w:r>
      <w:r w:rsidR="00845AA7">
        <w:rPr>
          <w:rFonts w:ascii="Arial Narrow" w:hAnsi="Arial Narrow"/>
          <w:sz w:val="24"/>
          <w:szCs w:val="24"/>
        </w:rPr>
        <w:t xml:space="preserve"> annual</w:t>
      </w:r>
      <w:r>
        <w:rPr>
          <w:rFonts w:ascii="Arial Narrow" w:hAnsi="Arial Narrow"/>
          <w:sz w:val="24"/>
          <w:szCs w:val="24"/>
        </w:rPr>
        <w:t xml:space="preserve"> financial reports was performed </w:t>
      </w:r>
      <w:r w:rsidR="002C586E" w:rsidRPr="00FE2FC0">
        <w:rPr>
          <w:rFonts w:ascii="Arial Narrow" w:hAnsi="Arial Narrow"/>
          <w:sz w:val="24"/>
          <w:szCs w:val="24"/>
        </w:rPr>
        <w:t xml:space="preserve">as </w:t>
      </w:r>
      <w:r>
        <w:rPr>
          <w:rFonts w:ascii="Arial Narrow" w:hAnsi="Arial Narrow"/>
          <w:sz w:val="24"/>
          <w:szCs w:val="24"/>
        </w:rPr>
        <w:t xml:space="preserve">a </w:t>
      </w:r>
      <w:r w:rsidR="002C586E" w:rsidRPr="00FE2FC0">
        <w:rPr>
          <w:rFonts w:ascii="Arial Narrow" w:hAnsi="Arial Narrow"/>
          <w:sz w:val="24"/>
          <w:szCs w:val="24"/>
        </w:rPr>
        <w:t>separate engagement</w:t>
      </w:r>
      <w:r w:rsidR="002B258D" w:rsidRPr="00FE2FC0">
        <w:rPr>
          <w:rFonts w:ascii="Arial Narrow" w:hAnsi="Arial Narrow"/>
          <w:sz w:val="24"/>
          <w:szCs w:val="24"/>
        </w:rPr>
        <w:t xml:space="preserve"> for</w:t>
      </w:r>
      <w:r>
        <w:rPr>
          <w:rFonts w:ascii="Arial Narrow" w:hAnsi="Arial Narrow"/>
          <w:sz w:val="24"/>
          <w:szCs w:val="24"/>
        </w:rPr>
        <w:t xml:space="preserve"> the</w:t>
      </w:r>
      <w:r w:rsidR="00845AA7">
        <w:rPr>
          <w:rFonts w:ascii="Arial Narrow" w:hAnsi="Arial Narrow"/>
          <w:sz w:val="24"/>
          <w:szCs w:val="24"/>
        </w:rPr>
        <w:t xml:space="preserve"> financial year 2021 in NAO/</w:t>
      </w:r>
      <w:r w:rsidR="002C586E" w:rsidRPr="00FE2FC0">
        <w:rPr>
          <w:rFonts w:ascii="Arial Narrow" w:hAnsi="Arial Narrow"/>
          <w:sz w:val="24"/>
          <w:szCs w:val="24"/>
        </w:rPr>
        <w:t xml:space="preserve">Management Structure and CFCD in order to verify the completeness and reliability of </w:t>
      </w:r>
      <w:r w:rsidR="008E195C" w:rsidRPr="00FE2FC0">
        <w:rPr>
          <w:rFonts w:ascii="Arial Narrow" w:hAnsi="Arial Narrow"/>
          <w:sz w:val="24"/>
          <w:szCs w:val="24"/>
        </w:rPr>
        <w:t xml:space="preserve">the </w:t>
      </w:r>
      <w:r w:rsidR="002C586E" w:rsidRPr="00FE2FC0">
        <w:rPr>
          <w:rFonts w:ascii="Arial Narrow" w:hAnsi="Arial Narrow"/>
          <w:sz w:val="24"/>
          <w:szCs w:val="24"/>
        </w:rPr>
        <w:t>financial reports</w:t>
      </w:r>
      <w:r w:rsidR="008E195C" w:rsidRPr="00FE2FC0">
        <w:rPr>
          <w:rFonts w:ascii="Arial Narrow" w:hAnsi="Arial Narrow"/>
          <w:sz w:val="24"/>
          <w:szCs w:val="24"/>
        </w:rPr>
        <w:t xml:space="preserve">. The audit covered the procedures of accounting, execution of payments, treasury, recovery, de-commitment and </w:t>
      </w:r>
      <w:r w:rsidR="00F31F68">
        <w:rPr>
          <w:rFonts w:ascii="Arial Narrow" w:hAnsi="Arial Narrow"/>
          <w:sz w:val="24"/>
          <w:szCs w:val="24"/>
        </w:rPr>
        <w:t xml:space="preserve">the </w:t>
      </w:r>
      <w:r w:rsidR="008E195C" w:rsidRPr="00FE2FC0">
        <w:rPr>
          <w:rFonts w:ascii="Arial Narrow" w:hAnsi="Arial Narrow"/>
          <w:sz w:val="24"/>
          <w:szCs w:val="24"/>
        </w:rPr>
        <w:t xml:space="preserve">preparation of </w:t>
      </w:r>
      <w:r w:rsidR="00F31F68">
        <w:rPr>
          <w:rFonts w:ascii="Arial Narrow" w:hAnsi="Arial Narrow"/>
          <w:sz w:val="24"/>
          <w:szCs w:val="24"/>
        </w:rPr>
        <w:t xml:space="preserve">the </w:t>
      </w:r>
      <w:r w:rsidR="008E195C" w:rsidRPr="00FE2FC0">
        <w:rPr>
          <w:rFonts w:ascii="Arial Narrow" w:hAnsi="Arial Narrow"/>
          <w:sz w:val="24"/>
          <w:szCs w:val="24"/>
        </w:rPr>
        <w:t xml:space="preserve">annual financial reports. The conclusion of this audit was only one finding of minor significance. </w:t>
      </w:r>
    </w:p>
    <w:p w14:paraId="61A31570" w14:textId="77777777" w:rsidR="00FE2FC0" w:rsidRDefault="00C17E34" w:rsidP="00FE2FC0">
      <w:pPr>
        <w:pStyle w:val="ListParagraph"/>
        <w:numPr>
          <w:ilvl w:val="0"/>
          <w:numId w:val="17"/>
        </w:numPr>
        <w:jc w:val="both"/>
        <w:rPr>
          <w:rFonts w:ascii="Arial Narrow" w:hAnsi="Arial Narrow"/>
          <w:sz w:val="24"/>
          <w:szCs w:val="24"/>
        </w:rPr>
      </w:pPr>
      <w:r>
        <w:rPr>
          <w:rFonts w:ascii="Arial Narrow" w:hAnsi="Arial Narrow"/>
          <w:sz w:val="24"/>
          <w:szCs w:val="24"/>
        </w:rPr>
        <w:t>B</w:t>
      </w:r>
      <w:r w:rsidR="008E195C" w:rsidRPr="00FE2FC0">
        <w:rPr>
          <w:rFonts w:ascii="Arial Narrow" w:hAnsi="Arial Narrow"/>
          <w:sz w:val="24"/>
          <w:szCs w:val="24"/>
        </w:rPr>
        <w:t xml:space="preserve">ased on the audit work of </w:t>
      </w:r>
      <w:r w:rsidR="00E41DF1">
        <w:rPr>
          <w:rFonts w:ascii="Arial Narrow" w:hAnsi="Arial Narrow"/>
          <w:sz w:val="24"/>
          <w:szCs w:val="24"/>
        </w:rPr>
        <w:t xml:space="preserve">the </w:t>
      </w:r>
      <w:r w:rsidR="008E195C" w:rsidRPr="00FE2FC0">
        <w:rPr>
          <w:rFonts w:ascii="Arial Narrow" w:hAnsi="Arial Narrow"/>
          <w:sz w:val="24"/>
          <w:szCs w:val="24"/>
        </w:rPr>
        <w:t>Audit Authority and taking into account the results of performed system audits, audits of operation and audits of accounts, conclusions reached for e</w:t>
      </w:r>
      <w:r w:rsidR="00FE2FC0">
        <w:rPr>
          <w:rFonts w:ascii="Arial Narrow" w:hAnsi="Arial Narrow"/>
          <w:sz w:val="24"/>
          <w:szCs w:val="24"/>
        </w:rPr>
        <w:t>ffective and efficient functioning</w:t>
      </w:r>
      <w:r w:rsidR="008E195C" w:rsidRPr="00FE2FC0">
        <w:rPr>
          <w:rFonts w:ascii="Arial Narrow" w:hAnsi="Arial Narrow"/>
          <w:sz w:val="24"/>
          <w:szCs w:val="24"/>
        </w:rPr>
        <w:t xml:space="preserve"> of the management </w:t>
      </w:r>
      <w:r w:rsidR="002B258D" w:rsidRPr="00FE2FC0">
        <w:rPr>
          <w:rFonts w:ascii="Arial Narrow" w:hAnsi="Arial Narrow"/>
          <w:sz w:val="24"/>
          <w:szCs w:val="24"/>
        </w:rPr>
        <w:t xml:space="preserve">and </w:t>
      </w:r>
      <w:r w:rsidR="008E195C" w:rsidRPr="00FE2FC0">
        <w:rPr>
          <w:rFonts w:ascii="Arial Narrow" w:hAnsi="Arial Narrow"/>
          <w:sz w:val="24"/>
          <w:szCs w:val="24"/>
        </w:rPr>
        <w:t xml:space="preserve">control system, legality and regularity of expenditures as well as assurance of reliability of the accounts of the multi-annual action programme they categorize the overall level of </w:t>
      </w:r>
      <w:r w:rsidR="002B258D" w:rsidRPr="00FE2FC0">
        <w:rPr>
          <w:rFonts w:ascii="Arial Narrow" w:hAnsi="Arial Narrow"/>
          <w:sz w:val="24"/>
          <w:szCs w:val="24"/>
        </w:rPr>
        <w:t xml:space="preserve">assurance with Category 2 </w:t>
      </w:r>
      <w:r w:rsidR="00845AA7">
        <w:rPr>
          <w:rFonts w:ascii="Arial Narrow" w:hAnsi="Arial Narrow"/>
          <w:sz w:val="24"/>
          <w:szCs w:val="24"/>
        </w:rPr>
        <w:t>“</w:t>
      </w:r>
      <w:r w:rsidR="002B258D" w:rsidRPr="00FE2FC0">
        <w:rPr>
          <w:rFonts w:ascii="Arial Narrow" w:hAnsi="Arial Narrow"/>
          <w:sz w:val="24"/>
          <w:szCs w:val="24"/>
        </w:rPr>
        <w:t>works, but</w:t>
      </w:r>
      <w:r w:rsidR="008E195C" w:rsidRPr="00FE2FC0">
        <w:rPr>
          <w:rFonts w:ascii="Arial Narrow" w:hAnsi="Arial Narrow"/>
          <w:sz w:val="24"/>
          <w:szCs w:val="24"/>
        </w:rPr>
        <w:t xml:space="preserve"> some improvements are needed</w:t>
      </w:r>
      <w:r w:rsidR="00845AA7">
        <w:rPr>
          <w:rFonts w:ascii="Arial Narrow" w:hAnsi="Arial Narrow"/>
          <w:sz w:val="24"/>
          <w:szCs w:val="24"/>
        </w:rPr>
        <w:t>”</w:t>
      </w:r>
      <w:r w:rsidR="008E195C" w:rsidRPr="00FE2FC0">
        <w:rPr>
          <w:rFonts w:ascii="Arial Narrow" w:hAnsi="Arial Narrow"/>
          <w:sz w:val="24"/>
          <w:szCs w:val="24"/>
        </w:rPr>
        <w:t xml:space="preserve">. </w:t>
      </w:r>
    </w:p>
    <w:p w14:paraId="487A677E" w14:textId="77777777" w:rsidR="00FB2B26" w:rsidRPr="00FB2B26" w:rsidRDefault="00845AA7" w:rsidP="00FB2B26">
      <w:pPr>
        <w:pStyle w:val="ListParagraph"/>
        <w:numPr>
          <w:ilvl w:val="0"/>
          <w:numId w:val="17"/>
        </w:numPr>
        <w:jc w:val="both"/>
        <w:rPr>
          <w:rFonts w:ascii="Arial Narrow" w:hAnsi="Arial Narrow"/>
          <w:sz w:val="24"/>
          <w:szCs w:val="24"/>
        </w:rPr>
      </w:pPr>
      <w:r>
        <w:rPr>
          <w:rFonts w:ascii="Arial Narrow" w:hAnsi="Arial Narrow"/>
          <w:sz w:val="24"/>
          <w:szCs w:val="24"/>
        </w:rPr>
        <w:t xml:space="preserve">The impact of limitation caused by the Covid-19 pandemic is significant and has impact on delay in the implementation of activities related to absorption of IPA II assistance. </w:t>
      </w:r>
    </w:p>
    <w:p w14:paraId="1AE125A4" w14:textId="77777777" w:rsidR="00FB2B26" w:rsidRPr="00FB2B26" w:rsidRDefault="00FB2B26" w:rsidP="00FB2B26">
      <w:pPr>
        <w:pStyle w:val="ListParagraph"/>
        <w:numPr>
          <w:ilvl w:val="0"/>
          <w:numId w:val="17"/>
        </w:numPr>
        <w:contextualSpacing w:val="0"/>
        <w:jc w:val="both"/>
        <w:rPr>
          <w:rFonts w:ascii="Arial Narrow" w:hAnsi="Arial Narrow" w:cstheme="minorHAnsi"/>
          <w:sz w:val="24"/>
          <w:szCs w:val="24"/>
        </w:rPr>
      </w:pPr>
      <w:r w:rsidRPr="00FB2B26">
        <w:rPr>
          <w:rFonts w:ascii="Arial Narrow" w:hAnsi="Arial Narrow" w:cstheme="minorHAnsi"/>
          <w:sz w:val="24"/>
          <w:szCs w:val="24"/>
        </w:rPr>
        <w:t xml:space="preserve">There is still a risk which can negatively influence the efficiency and effectiveness of the MCSS because of the identified weaknesses: lack of capacity in </w:t>
      </w:r>
      <w:r w:rsidR="0053169B">
        <w:rPr>
          <w:rFonts w:ascii="Arial Narrow" w:hAnsi="Arial Narrow" w:cstheme="minorHAnsi"/>
          <w:sz w:val="24"/>
          <w:szCs w:val="24"/>
        </w:rPr>
        <w:t xml:space="preserve">a </w:t>
      </w:r>
      <w:r w:rsidRPr="00FB2B26">
        <w:rPr>
          <w:rFonts w:ascii="Arial Narrow" w:hAnsi="Arial Narrow" w:cstheme="minorHAnsi"/>
          <w:sz w:val="24"/>
          <w:szCs w:val="24"/>
        </w:rPr>
        <w:t>part of the administrative structure for IPA, not respecting the deadlines stated in the procurement plans, significant delays in implementation of the major projects, lack of Internal auditors &amp; not performed planned audit and d</w:t>
      </w:r>
      <w:r>
        <w:rPr>
          <w:rFonts w:ascii="Arial Narrow" w:hAnsi="Arial Narrow" w:cstheme="minorHAnsi"/>
          <w:sz w:val="24"/>
          <w:szCs w:val="24"/>
        </w:rPr>
        <w:t xml:space="preserve">eficiencies in </w:t>
      </w:r>
      <w:r w:rsidRPr="00FB2B26">
        <w:rPr>
          <w:rFonts w:ascii="Arial Narrow" w:hAnsi="Arial Narrow" w:cstheme="minorHAnsi"/>
          <w:sz w:val="24"/>
          <w:szCs w:val="24"/>
        </w:rPr>
        <w:t xml:space="preserve">applicable Manuals of procedures. </w:t>
      </w:r>
    </w:p>
    <w:p w14:paraId="4A6DC863" w14:textId="77777777" w:rsidR="00401D5B" w:rsidRPr="00FB2B26" w:rsidRDefault="00E41DF1" w:rsidP="00D467CD">
      <w:pPr>
        <w:pStyle w:val="ListParagraph"/>
        <w:numPr>
          <w:ilvl w:val="0"/>
          <w:numId w:val="17"/>
        </w:numPr>
        <w:jc w:val="both"/>
        <w:rPr>
          <w:rFonts w:ascii="Arial Narrow" w:hAnsi="Arial Narrow"/>
          <w:sz w:val="24"/>
          <w:szCs w:val="24"/>
        </w:rPr>
      </w:pPr>
      <w:r w:rsidRPr="00FB2B26">
        <w:rPr>
          <w:rFonts w:ascii="Arial Narrow" w:hAnsi="Arial Narrow"/>
          <w:sz w:val="24"/>
          <w:szCs w:val="24"/>
        </w:rPr>
        <w:t>F</w:t>
      </w:r>
      <w:r w:rsidR="002B258D" w:rsidRPr="00FB2B26">
        <w:rPr>
          <w:rFonts w:ascii="Arial Narrow" w:hAnsi="Arial Narrow"/>
          <w:sz w:val="24"/>
          <w:szCs w:val="24"/>
        </w:rPr>
        <w:t>urther activities</w:t>
      </w:r>
      <w:r w:rsidRPr="00FB2B26">
        <w:rPr>
          <w:rFonts w:ascii="Arial Narrow" w:hAnsi="Arial Narrow"/>
          <w:sz w:val="24"/>
          <w:szCs w:val="24"/>
        </w:rPr>
        <w:t xml:space="preserve"> of the Audit Authority</w:t>
      </w:r>
      <w:r w:rsidR="002B258D" w:rsidRPr="00FB2B26">
        <w:rPr>
          <w:rFonts w:ascii="Arial Narrow" w:hAnsi="Arial Narrow"/>
          <w:sz w:val="24"/>
          <w:szCs w:val="24"/>
        </w:rPr>
        <w:t xml:space="preserve"> according to th</w:t>
      </w:r>
      <w:r w:rsidR="0039099A" w:rsidRPr="00FB2B26">
        <w:rPr>
          <w:rFonts w:ascii="Arial Narrow" w:hAnsi="Arial Narrow"/>
          <w:sz w:val="24"/>
          <w:szCs w:val="24"/>
        </w:rPr>
        <w:t>e Audit Strategy are</w:t>
      </w:r>
      <w:r w:rsidR="002B258D" w:rsidRPr="00FB2B26">
        <w:rPr>
          <w:rFonts w:ascii="Arial Narrow" w:hAnsi="Arial Narrow"/>
          <w:sz w:val="24"/>
          <w:szCs w:val="24"/>
        </w:rPr>
        <w:t xml:space="preserve"> to perform system audits, audits of operation</w:t>
      </w:r>
      <w:r w:rsidR="00FE2FC0" w:rsidRPr="00FB2B26">
        <w:rPr>
          <w:rFonts w:ascii="Arial Narrow" w:hAnsi="Arial Narrow"/>
          <w:sz w:val="24"/>
          <w:szCs w:val="24"/>
        </w:rPr>
        <w:t>,</w:t>
      </w:r>
      <w:r w:rsidR="002B258D" w:rsidRPr="00FB2B26">
        <w:rPr>
          <w:rFonts w:ascii="Arial Narrow" w:hAnsi="Arial Narrow"/>
          <w:sz w:val="24"/>
          <w:szCs w:val="24"/>
        </w:rPr>
        <w:t xml:space="preserve"> if any</w:t>
      </w:r>
      <w:r w:rsidR="0039099A" w:rsidRPr="00FB2B26">
        <w:rPr>
          <w:rFonts w:ascii="Arial Narrow" w:hAnsi="Arial Narrow"/>
          <w:sz w:val="24"/>
          <w:szCs w:val="24"/>
        </w:rPr>
        <w:t xml:space="preserve">, </w:t>
      </w:r>
      <w:r w:rsidR="002B258D" w:rsidRPr="00FB2B26">
        <w:rPr>
          <w:rFonts w:ascii="Arial Narrow" w:hAnsi="Arial Narrow"/>
          <w:sz w:val="24"/>
          <w:szCs w:val="24"/>
        </w:rPr>
        <w:t>this year and aud</w:t>
      </w:r>
      <w:r w:rsidR="0039099A" w:rsidRPr="00FB2B26">
        <w:rPr>
          <w:rFonts w:ascii="Arial Narrow" w:hAnsi="Arial Narrow"/>
          <w:sz w:val="24"/>
          <w:szCs w:val="24"/>
        </w:rPr>
        <w:t xml:space="preserve">its of annual accounts for 2022. The updated Audit Strategy 2023-2025 </w:t>
      </w:r>
      <w:r w:rsidR="00F31F68" w:rsidRPr="00FB2B26">
        <w:rPr>
          <w:rFonts w:ascii="Arial Narrow" w:hAnsi="Arial Narrow"/>
          <w:sz w:val="24"/>
          <w:szCs w:val="24"/>
        </w:rPr>
        <w:t>should be issued on</w:t>
      </w:r>
      <w:r w:rsidR="0039099A" w:rsidRPr="00FB2B26">
        <w:rPr>
          <w:rFonts w:ascii="Arial Narrow" w:hAnsi="Arial Narrow"/>
          <w:sz w:val="24"/>
          <w:szCs w:val="24"/>
        </w:rPr>
        <w:t xml:space="preserve"> </w:t>
      </w:r>
      <w:r w:rsidR="002B258D" w:rsidRPr="00FB2B26">
        <w:rPr>
          <w:rFonts w:ascii="Arial Narrow" w:hAnsi="Arial Narrow"/>
          <w:sz w:val="24"/>
          <w:szCs w:val="24"/>
        </w:rPr>
        <w:t>30 November</w:t>
      </w:r>
      <w:r w:rsidR="0039099A" w:rsidRPr="00FB2B26">
        <w:rPr>
          <w:rFonts w:ascii="Arial Narrow" w:hAnsi="Arial Narrow"/>
          <w:sz w:val="24"/>
          <w:szCs w:val="24"/>
        </w:rPr>
        <w:t xml:space="preserve"> 2022.</w:t>
      </w:r>
      <w:r w:rsidR="00753D4B" w:rsidRPr="00FB2B26">
        <w:rPr>
          <w:rFonts w:ascii="Arial Narrow" w:hAnsi="Arial Narrow"/>
          <w:sz w:val="24"/>
          <w:szCs w:val="24"/>
        </w:rPr>
        <w:t xml:space="preserve"> </w:t>
      </w:r>
      <w:r w:rsidR="0039099A" w:rsidRPr="00FB2B26">
        <w:rPr>
          <w:rFonts w:ascii="Arial Narrow" w:hAnsi="Arial Narrow"/>
          <w:sz w:val="24"/>
          <w:szCs w:val="24"/>
        </w:rPr>
        <w:t xml:space="preserve">The Annual Audit Activity Report and Annual Audit Opinion for </w:t>
      </w:r>
      <w:r w:rsidR="0053169B">
        <w:rPr>
          <w:rFonts w:ascii="Arial Narrow" w:hAnsi="Arial Narrow"/>
          <w:sz w:val="24"/>
          <w:szCs w:val="24"/>
        </w:rPr>
        <w:t xml:space="preserve">MAAP </w:t>
      </w:r>
      <w:r w:rsidR="0039099A" w:rsidRPr="00FB2B26">
        <w:rPr>
          <w:rFonts w:ascii="Arial Narrow" w:hAnsi="Arial Narrow"/>
          <w:sz w:val="24"/>
          <w:szCs w:val="24"/>
        </w:rPr>
        <w:t xml:space="preserve">2022 will be issued </w:t>
      </w:r>
      <w:r w:rsidR="002B258D" w:rsidRPr="00FB2B26">
        <w:rPr>
          <w:rFonts w:ascii="Arial Narrow" w:hAnsi="Arial Narrow"/>
          <w:sz w:val="24"/>
          <w:szCs w:val="24"/>
        </w:rPr>
        <w:t>by 15 March 2023</w:t>
      </w:r>
      <w:r w:rsidR="00753D4B" w:rsidRPr="00FB2B26">
        <w:rPr>
          <w:rFonts w:ascii="Arial Narrow" w:hAnsi="Arial Narrow"/>
          <w:sz w:val="24"/>
          <w:szCs w:val="24"/>
        </w:rPr>
        <w:t>,</w:t>
      </w:r>
      <w:r w:rsidR="0039099A" w:rsidRPr="00FB2B26">
        <w:rPr>
          <w:rFonts w:ascii="Arial Narrow" w:hAnsi="Arial Narrow"/>
          <w:sz w:val="24"/>
          <w:szCs w:val="24"/>
        </w:rPr>
        <w:t xml:space="preserve"> at the latest</w:t>
      </w:r>
      <w:r w:rsidR="003D52A8" w:rsidRPr="00FB2B26">
        <w:rPr>
          <w:rFonts w:ascii="Arial Narrow" w:hAnsi="Arial Narrow"/>
          <w:sz w:val="24"/>
          <w:szCs w:val="24"/>
        </w:rPr>
        <w:t>.</w:t>
      </w:r>
    </w:p>
    <w:p w14:paraId="70AD6690" w14:textId="77777777" w:rsidR="006E04AE" w:rsidRDefault="006E04AE" w:rsidP="003D7636">
      <w:pPr>
        <w:spacing w:after="0" w:line="240" w:lineRule="auto"/>
        <w:jc w:val="both"/>
        <w:rPr>
          <w:rFonts w:ascii="Arial Narrow" w:hAnsi="Arial Narrow"/>
          <w:sz w:val="24"/>
          <w:szCs w:val="24"/>
        </w:rPr>
      </w:pPr>
    </w:p>
    <w:p w14:paraId="47449208" w14:textId="77777777" w:rsidR="003A1564" w:rsidRDefault="003F73C5" w:rsidP="003D7636">
      <w:pPr>
        <w:spacing w:after="0" w:line="240" w:lineRule="auto"/>
        <w:jc w:val="both"/>
        <w:rPr>
          <w:rFonts w:ascii="Arial Narrow" w:hAnsi="Arial Narrow"/>
          <w:sz w:val="24"/>
          <w:szCs w:val="24"/>
        </w:rPr>
      </w:pPr>
      <w:r>
        <w:rPr>
          <w:rFonts w:ascii="Arial Narrow" w:hAnsi="Arial Narrow"/>
          <w:sz w:val="24"/>
          <w:szCs w:val="24"/>
        </w:rPr>
        <w:lastRenderedPageBreak/>
        <w:t>T</w:t>
      </w:r>
      <w:r w:rsidRPr="00E127EF">
        <w:rPr>
          <w:rFonts w:ascii="Arial Narrow" w:hAnsi="Arial Narrow"/>
          <w:sz w:val="24"/>
          <w:szCs w:val="24"/>
        </w:rPr>
        <w:t>he representative</w:t>
      </w:r>
      <w:r w:rsidR="006E04AE">
        <w:rPr>
          <w:rFonts w:ascii="Arial Narrow" w:hAnsi="Arial Narrow"/>
          <w:sz w:val="24"/>
          <w:szCs w:val="24"/>
        </w:rPr>
        <w:t xml:space="preserve"> of EUD</w:t>
      </w:r>
      <w:r>
        <w:rPr>
          <w:rFonts w:ascii="Arial Narrow" w:hAnsi="Arial Narrow"/>
          <w:sz w:val="24"/>
          <w:szCs w:val="24"/>
        </w:rPr>
        <w:t xml:space="preserve"> </w:t>
      </w:r>
      <w:r w:rsidR="0039099A">
        <w:rPr>
          <w:rFonts w:ascii="Arial Narrow" w:hAnsi="Arial Narrow"/>
          <w:sz w:val="24"/>
          <w:szCs w:val="24"/>
        </w:rPr>
        <w:t xml:space="preserve">remarked that </w:t>
      </w:r>
      <w:r w:rsidR="003D52A8">
        <w:rPr>
          <w:rFonts w:ascii="Arial Narrow" w:hAnsi="Arial Narrow"/>
          <w:sz w:val="24"/>
          <w:szCs w:val="24"/>
        </w:rPr>
        <w:t>it appears that</w:t>
      </w:r>
      <w:r w:rsidR="000C3ACD">
        <w:rPr>
          <w:rFonts w:ascii="Arial Narrow" w:hAnsi="Arial Narrow"/>
          <w:sz w:val="24"/>
          <w:szCs w:val="24"/>
        </w:rPr>
        <w:t xml:space="preserve"> the issue of implementation </w:t>
      </w:r>
      <w:r w:rsidR="00621062">
        <w:rPr>
          <w:rFonts w:ascii="Arial Narrow" w:hAnsi="Arial Narrow"/>
          <w:sz w:val="24"/>
          <w:szCs w:val="24"/>
        </w:rPr>
        <w:t xml:space="preserve">of findings from previous audits </w:t>
      </w:r>
      <w:r w:rsidR="000C3ACD">
        <w:rPr>
          <w:rFonts w:ascii="Arial Narrow" w:hAnsi="Arial Narrow"/>
          <w:sz w:val="24"/>
          <w:szCs w:val="24"/>
        </w:rPr>
        <w:t>lies more with</w:t>
      </w:r>
      <w:r w:rsidR="003D52A8">
        <w:rPr>
          <w:rFonts w:ascii="Arial Narrow" w:hAnsi="Arial Narrow"/>
          <w:sz w:val="24"/>
          <w:szCs w:val="24"/>
        </w:rPr>
        <w:t xml:space="preserve"> the line institutions than in the </w:t>
      </w:r>
      <w:r w:rsidR="005B5FE5">
        <w:rPr>
          <w:rFonts w:ascii="Arial Narrow" w:hAnsi="Arial Narrow"/>
          <w:sz w:val="24"/>
          <w:szCs w:val="24"/>
        </w:rPr>
        <w:t>Ministry of Finance</w:t>
      </w:r>
      <w:r w:rsidR="0039099A">
        <w:rPr>
          <w:rFonts w:ascii="Arial Narrow" w:hAnsi="Arial Narrow"/>
          <w:sz w:val="24"/>
          <w:szCs w:val="24"/>
        </w:rPr>
        <w:t xml:space="preserve">. </w:t>
      </w:r>
      <w:r w:rsidR="003D52A8">
        <w:rPr>
          <w:rFonts w:ascii="Arial Narrow" w:hAnsi="Arial Narrow"/>
          <w:sz w:val="24"/>
          <w:szCs w:val="24"/>
        </w:rPr>
        <w:t>EUD would recommend that auditees should speed up the impl</w:t>
      </w:r>
      <w:r w:rsidR="0039099A">
        <w:rPr>
          <w:rFonts w:ascii="Arial Narrow" w:hAnsi="Arial Narrow"/>
          <w:sz w:val="24"/>
          <w:szCs w:val="24"/>
        </w:rPr>
        <w:t xml:space="preserve">ementation of recommendations.  </w:t>
      </w:r>
      <w:r w:rsidR="000C3ACD">
        <w:rPr>
          <w:rFonts w:ascii="Arial Narrow" w:hAnsi="Arial Narrow"/>
          <w:sz w:val="24"/>
          <w:szCs w:val="24"/>
        </w:rPr>
        <w:t>Moreover, some of the recommendations</w:t>
      </w:r>
      <w:r w:rsidR="003D52A8">
        <w:rPr>
          <w:rFonts w:ascii="Arial Narrow" w:hAnsi="Arial Narrow"/>
          <w:sz w:val="24"/>
          <w:szCs w:val="24"/>
        </w:rPr>
        <w:t xml:space="preserve"> </w:t>
      </w:r>
      <w:r w:rsidR="003A1564">
        <w:rPr>
          <w:rFonts w:ascii="Arial Narrow" w:hAnsi="Arial Narrow"/>
          <w:sz w:val="24"/>
          <w:szCs w:val="24"/>
        </w:rPr>
        <w:t>are related to updating of manuals, or do not require any special communication o</w:t>
      </w:r>
      <w:r w:rsidR="0039099A">
        <w:rPr>
          <w:rFonts w:ascii="Arial Narrow" w:hAnsi="Arial Narrow"/>
          <w:sz w:val="24"/>
          <w:szCs w:val="24"/>
        </w:rPr>
        <w:t xml:space="preserve">r inter-institutional exchanges. </w:t>
      </w:r>
    </w:p>
    <w:p w14:paraId="2CA31027" w14:textId="77777777" w:rsidR="0039099A" w:rsidRDefault="0039099A" w:rsidP="003D7636">
      <w:pPr>
        <w:spacing w:after="0" w:line="240" w:lineRule="auto"/>
        <w:jc w:val="both"/>
        <w:rPr>
          <w:rFonts w:ascii="Arial Narrow" w:hAnsi="Arial Narrow"/>
          <w:sz w:val="24"/>
          <w:szCs w:val="24"/>
        </w:rPr>
      </w:pPr>
    </w:p>
    <w:p w14:paraId="06AF7A71" w14:textId="77777777" w:rsidR="003A1564" w:rsidRDefault="003F73C5" w:rsidP="003D7636">
      <w:pPr>
        <w:spacing w:after="0" w:line="240" w:lineRule="auto"/>
        <w:jc w:val="both"/>
        <w:rPr>
          <w:rFonts w:ascii="Arial Narrow" w:hAnsi="Arial Narrow"/>
          <w:sz w:val="24"/>
          <w:szCs w:val="24"/>
        </w:rPr>
      </w:pPr>
      <w:r>
        <w:rPr>
          <w:rFonts w:ascii="Arial Narrow" w:hAnsi="Arial Narrow"/>
          <w:sz w:val="24"/>
          <w:szCs w:val="24"/>
        </w:rPr>
        <w:t>T</w:t>
      </w:r>
      <w:r w:rsidRPr="00E127EF">
        <w:rPr>
          <w:rFonts w:ascii="Arial Narrow" w:hAnsi="Arial Narrow"/>
          <w:sz w:val="24"/>
          <w:szCs w:val="24"/>
        </w:rPr>
        <w:t xml:space="preserve">he representatives of </w:t>
      </w:r>
      <w:r w:rsidR="00BB4137">
        <w:rPr>
          <w:rFonts w:ascii="Arial Narrow" w:hAnsi="Arial Narrow"/>
          <w:sz w:val="24"/>
          <w:szCs w:val="24"/>
        </w:rPr>
        <w:t>MoEPP</w:t>
      </w:r>
      <w:r w:rsidR="003A1564" w:rsidRPr="0039099A">
        <w:rPr>
          <w:rFonts w:ascii="Arial Narrow" w:hAnsi="Arial Narrow"/>
          <w:b/>
          <w:sz w:val="24"/>
          <w:szCs w:val="24"/>
        </w:rPr>
        <w:t xml:space="preserve"> </w:t>
      </w:r>
      <w:r w:rsidR="000C3ACD">
        <w:rPr>
          <w:rFonts w:ascii="Arial Narrow" w:hAnsi="Arial Narrow"/>
          <w:sz w:val="24"/>
          <w:szCs w:val="24"/>
        </w:rPr>
        <w:t>added</w:t>
      </w:r>
      <w:r w:rsidR="0039099A">
        <w:rPr>
          <w:rFonts w:ascii="Arial Narrow" w:hAnsi="Arial Narrow"/>
          <w:sz w:val="24"/>
          <w:szCs w:val="24"/>
        </w:rPr>
        <w:t xml:space="preserve"> that most</w:t>
      </w:r>
      <w:r w:rsidR="003A1564">
        <w:rPr>
          <w:rFonts w:ascii="Arial Narrow" w:hAnsi="Arial Narrow"/>
          <w:sz w:val="24"/>
          <w:szCs w:val="24"/>
        </w:rPr>
        <w:t xml:space="preserve"> of the findings concerning MoEPP are related to the updating of the Manual of Procedures</w:t>
      </w:r>
      <w:r w:rsidR="0053169B">
        <w:rPr>
          <w:rFonts w:ascii="Arial Narrow" w:hAnsi="Arial Narrow"/>
          <w:sz w:val="24"/>
          <w:szCs w:val="24"/>
        </w:rPr>
        <w:t>. T</w:t>
      </w:r>
      <w:r w:rsidR="003A1564">
        <w:rPr>
          <w:rFonts w:ascii="Arial Narrow" w:hAnsi="Arial Narrow"/>
          <w:sz w:val="24"/>
          <w:szCs w:val="24"/>
        </w:rPr>
        <w:t>hese findings were reached a long time ago, and are re</w:t>
      </w:r>
      <w:r w:rsidR="000C3ACD">
        <w:rPr>
          <w:rFonts w:ascii="Arial Narrow" w:hAnsi="Arial Narrow"/>
          <w:sz w:val="24"/>
          <w:szCs w:val="24"/>
        </w:rPr>
        <w:t>petitively not closed. When these findings</w:t>
      </w:r>
      <w:r w:rsidR="003A1564">
        <w:rPr>
          <w:rFonts w:ascii="Arial Narrow" w:hAnsi="Arial Narrow"/>
          <w:sz w:val="24"/>
          <w:szCs w:val="24"/>
        </w:rPr>
        <w:t xml:space="preserve"> were first included in the Audit Authority Report, MoEPP </w:t>
      </w:r>
      <w:r w:rsidR="0039099A">
        <w:rPr>
          <w:rFonts w:ascii="Arial Narrow" w:hAnsi="Arial Narrow"/>
          <w:sz w:val="24"/>
          <w:szCs w:val="24"/>
        </w:rPr>
        <w:t>commented that they planned to prepare an update</w:t>
      </w:r>
      <w:r w:rsidR="003A1564">
        <w:rPr>
          <w:rFonts w:ascii="Arial Narrow" w:hAnsi="Arial Narrow"/>
          <w:sz w:val="24"/>
          <w:szCs w:val="24"/>
        </w:rPr>
        <w:t xml:space="preserve"> of the Manual of Procedures under the</w:t>
      </w:r>
      <w:r w:rsidR="00577C54">
        <w:rPr>
          <w:rFonts w:ascii="Arial Narrow" w:hAnsi="Arial Narrow"/>
          <w:sz w:val="24"/>
          <w:szCs w:val="24"/>
        </w:rPr>
        <w:t xml:space="preserve"> project</w:t>
      </w:r>
      <w:r w:rsidR="0039099A">
        <w:rPr>
          <w:rFonts w:ascii="Arial Narrow" w:hAnsi="Arial Narrow"/>
          <w:sz w:val="24"/>
          <w:szCs w:val="24"/>
        </w:rPr>
        <w:t xml:space="preserve"> contract for </w:t>
      </w:r>
      <w:r w:rsidR="003A1564">
        <w:rPr>
          <w:rFonts w:ascii="Arial Narrow" w:hAnsi="Arial Narrow"/>
          <w:sz w:val="24"/>
          <w:szCs w:val="24"/>
        </w:rPr>
        <w:t xml:space="preserve">Strengthening the </w:t>
      </w:r>
      <w:r w:rsidR="0039099A">
        <w:rPr>
          <w:rFonts w:ascii="Arial Narrow" w:hAnsi="Arial Narrow"/>
          <w:sz w:val="24"/>
          <w:szCs w:val="24"/>
        </w:rPr>
        <w:t>Capacity</w:t>
      </w:r>
      <w:r w:rsidR="003A1564">
        <w:rPr>
          <w:rFonts w:ascii="Arial Narrow" w:hAnsi="Arial Narrow"/>
          <w:sz w:val="24"/>
          <w:szCs w:val="24"/>
        </w:rPr>
        <w:t xml:space="preserve"> of the IPA Structure</w:t>
      </w:r>
      <w:r w:rsidR="000C3ACD">
        <w:rPr>
          <w:rFonts w:ascii="Arial Narrow" w:hAnsi="Arial Narrow"/>
          <w:sz w:val="24"/>
          <w:szCs w:val="24"/>
        </w:rPr>
        <w:t xml:space="preserve">. The idea is to </w:t>
      </w:r>
      <w:r w:rsidR="003A1564">
        <w:rPr>
          <w:rFonts w:ascii="Arial Narrow" w:hAnsi="Arial Narrow"/>
          <w:sz w:val="24"/>
          <w:szCs w:val="24"/>
        </w:rPr>
        <w:t>have an update of the whole Manual</w:t>
      </w:r>
      <w:r w:rsidR="00114A5E">
        <w:rPr>
          <w:rFonts w:ascii="Arial Narrow" w:hAnsi="Arial Narrow"/>
          <w:sz w:val="24"/>
          <w:szCs w:val="24"/>
        </w:rPr>
        <w:t xml:space="preserve">, and not just parts of it, </w:t>
      </w:r>
      <w:r w:rsidR="00044FDC">
        <w:rPr>
          <w:rFonts w:ascii="Arial Narrow" w:hAnsi="Arial Narrow"/>
          <w:sz w:val="24"/>
          <w:szCs w:val="24"/>
        </w:rPr>
        <w:t xml:space="preserve">that will be well harmonized and synchronized. </w:t>
      </w:r>
      <w:r w:rsidR="00F8509D">
        <w:rPr>
          <w:rFonts w:ascii="Arial Narrow" w:hAnsi="Arial Narrow"/>
          <w:sz w:val="24"/>
          <w:szCs w:val="24"/>
        </w:rPr>
        <w:t>U</w:t>
      </w:r>
      <w:r w:rsidR="003A1564">
        <w:rPr>
          <w:rFonts w:ascii="Arial Narrow" w:hAnsi="Arial Narrow"/>
          <w:sz w:val="24"/>
          <w:szCs w:val="24"/>
        </w:rPr>
        <w:t xml:space="preserve">nfortunately </w:t>
      </w:r>
      <w:r w:rsidR="00F8509D">
        <w:rPr>
          <w:rFonts w:ascii="Arial Narrow" w:hAnsi="Arial Narrow"/>
          <w:sz w:val="24"/>
          <w:szCs w:val="24"/>
        </w:rPr>
        <w:t xml:space="preserve">the a/m project has been </w:t>
      </w:r>
      <w:r w:rsidR="003A1564">
        <w:rPr>
          <w:rFonts w:ascii="Arial Narrow" w:hAnsi="Arial Narrow"/>
          <w:sz w:val="24"/>
          <w:szCs w:val="24"/>
        </w:rPr>
        <w:t xml:space="preserve">delayed. </w:t>
      </w:r>
    </w:p>
    <w:p w14:paraId="14F90577" w14:textId="77777777" w:rsidR="006B2974" w:rsidRDefault="006B2974" w:rsidP="003D7636">
      <w:pPr>
        <w:spacing w:after="0" w:line="240" w:lineRule="auto"/>
        <w:jc w:val="both"/>
        <w:rPr>
          <w:rFonts w:ascii="Arial Narrow" w:hAnsi="Arial Narrow"/>
          <w:sz w:val="24"/>
          <w:szCs w:val="24"/>
        </w:rPr>
      </w:pPr>
    </w:p>
    <w:p w14:paraId="3053537D" w14:textId="77777777" w:rsidR="00044FDC" w:rsidRPr="00044FDC" w:rsidRDefault="00044FDC" w:rsidP="003D7636">
      <w:pPr>
        <w:spacing w:after="0" w:line="240" w:lineRule="auto"/>
        <w:jc w:val="both"/>
        <w:rPr>
          <w:rFonts w:ascii="Arial Narrow" w:hAnsi="Arial Narrow"/>
          <w:b/>
          <w:sz w:val="24"/>
          <w:szCs w:val="24"/>
          <w:u w:val="single"/>
        </w:rPr>
      </w:pPr>
      <w:r w:rsidRPr="00044FDC">
        <w:rPr>
          <w:rFonts w:ascii="Arial Narrow" w:hAnsi="Arial Narrow"/>
          <w:b/>
          <w:sz w:val="24"/>
          <w:szCs w:val="24"/>
          <w:u w:val="single"/>
        </w:rPr>
        <w:t>Conclusions and recommendations:</w:t>
      </w:r>
    </w:p>
    <w:p w14:paraId="07B6B12A" w14:textId="77777777" w:rsidR="006B2974" w:rsidRDefault="006B2974" w:rsidP="003D7636">
      <w:pPr>
        <w:spacing w:after="0" w:line="240" w:lineRule="auto"/>
        <w:jc w:val="both"/>
        <w:rPr>
          <w:rFonts w:ascii="Arial Narrow" w:hAnsi="Arial Narrow"/>
          <w:sz w:val="24"/>
          <w:szCs w:val="24"/>
        </w:rPr>
      </w:pPr>
    </w:p>
    <w:p w14:paraId="06B74811" w14:textId="77777777" w:rsidR="006B2974" w:rsidRPr="00296BA4" w:rsidRDefault="006B2974" w:rsidP="003D7636">
      <w:pPr>
        <w:spacing w:after="0" w:line="240" w:lineRule="auto"/>
        <w:jc w:val="both"/>
        <w:rPr>
          <w:rFonts w:ascii="Arial Narrow" w:hAnsi="Arial Narrow"/>
          <w:sz w:val="24"/>
          <w:szCs w:val="24"/>
        </w:rPr>
      </w:pPr>
    </w:p>
    <w:p w14:paraId="4054634E" w14:textId="77777777" w:rsidR="008D2078" w:rsidRPr="00296BA4" w:rsidRDefault="008D2078" w:rsidP="008D2078">
      <w:pPr>
        <w:numPr>
          <w:ilvl w:val="0"/>
          <w:numId w:val="36"/>
        </w:numPr>
        <w:spacing w:before="120"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The NAO will send to the EU Delegation a consolidated WLA for all IPA structures and the staff gaps analysis by end-May 2022.</w:t>
      </w:r>
      <w:r w:rsidR="00296BA4" w:rsidRPr="00296BA4">
        <w:rPr>
          <w:rFonts w:ascii="Arial Narrow" w:hAnsi="Arial Narrow"/>
          <w:sz w:val="24"/>
          <w:szCs w:val="24"/>
          <w:lang w:val="en-GB"/>
        </w:rPr>
        <w:t xml:space="preserve"> (Completed) </w:t>
      </w:r>
    </w:p>
    <w:p w14:paraId="00728AD8" w14:textId="77777777" w:rsidR="008D2078" w:rsidRPr="00296BA4" w:rsidRDefault="008D2078" w:rsidP="008D2078">
      <w:pPr>
        <w:numPr>
          <w:ilvl w:val="0"/>
          <w:numId w:val="36"/>
        </w:numPr>
        <w:spacing w:after="120" w:line="240" w:lineRule="auto"/>
        <w:ind w:left="1434" w:hanging="357"/>
        <w:contextualSpacing/>
        <w:jc w:val="both"/>
        <w:rPr>
          <w:rFonts w:ascii="Arial Narrow" w:hAnsi="Arial Narrow"/>
          <w:sz w:val="24"/>
          <w:szCs w:val="24"/>
          <w:lang w:val="en-GB"/>
        </w:rPr>
      </w:pPr>
      <w:r w:rsidRPr="00296BA4">
        <w:rPr>
          <w:rFonts w:ascii="Arial Narrow" w:hAnsi="Arial Narrow"/>
          <w:sz w:val="24"/>
          <w:szCs w:val="24"/>
          <w:lang w:val="en-GB"/>
        </w:rPr>
        <w:t xml:space="preserve">Recruit all staff as per the WLA for 2022 by the end of 2022. </w:t>
      </w:r>
    </w:p>
    <w:p w14:paraId="45453C56" w14:textId="77777777" w:rsidR="008D2078" w:rsidRPr="00296BA4" w:rsidRDefault="008D2078" w:rsidP="008D2078">
      <w:pPr>
        <w:numPr>
          <w:ilvl w:val="0"/>
          <w:numId w:val="36"/>
        </w:numPr>
        <w:spacing w:after="120" w:line="240" w:lineRule="auto"/>
        <w:ind w:left="1434" w:hanging="357"/>
        <w:contextualSpacing/>
        <w:jc w:val="both"/>
        <w:rPr>
          <w:rFonts w:ascii="Arial Narrow" w:hAnsi="Arial Narrow"/>
          <w:sz w:val="24"/>
          <w:szCs w:val="24"/>
          <w:lang w:val="en-GB"/>
        </w:rPr>
      </w:pPr>
      <w:r w:rsidRPr="00296BA4">
        <w:rPr>
          <w:rFonts w:ascii="Arial Narrow" w:hAnsi="Arial Narrow"/>
          <w:sz w:val="24"/>
          <w:szCs w:val="24"/>
          <w:lang w:val="en-GB"/>
        </w:rPr>
        <w:t>Staff retention policy covering all entities in the IPA programming, implementation and control process compatible with the PAR principles, to be adopted by the end of 2022. (From previous SMC and MC)</w:t>
      </w:r>
    </w:p>
    <w:p w14:paraId="0C288E1B" w14:textId="77777777" w:rsidR="008D2078" w:rsidRPr="00296BA4" w:rsidRDefault="008D2078" w:rsidP="008D2078">
      <w:pPr>
        <w:numPr>
          <w:ilvl w:val="0"/>
          <w:numId w:val="36"/>
        </w:numPr>
        <w:spacing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National Authorities to provide feedback to the EU Delegation by end-May 2022 on the possible reallocation of funds under IPA II due to price increases and design issues to complete on-going projects.</w:t>
      </w:r>
    </w:p>
    <w:p w14:paraId="0AE05F1A" w14:textId="77777777" w:rsidR="008D2078" w:rsidRPr="00296BA4" w:rsidRDefault="008D2078" w:rsidP="008D2078">
      <w:pPr>
        <w:numPr>
          <w:ilvl w:val="0"/>
          <w:numId w:val="36"/>
        </w:numPr>
        <w:spacing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The Action Plan on project activities Kriva Palanka – border with Bulgaria, phase 3, including land acquisition, will be updated by the national authorities by 30/09/2022. (From previous SMC)</w:t>
      </w:r>
    </w:p>
    <w:p w14:paraId="5CAD3240" w14:textId="77777777" w:rsidR="008D2078" w:rsidRPr="00296BA4" w:rsidRDefault="008D2078" w:rsidP="008D2078">
      <w:pPr>
        <w:numPr>
          <w:ilvl w:val="0"/>
          <w:numId w:val="36"/>
        </w:numPr>
        <w:spacing w:before="120"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 xml:space="preserve">Finalise the tender documentation and launch the procurement process for the IPA II major project for corridor 8 railway section towards Bulgaria </w:t>
      </w:r>
      <w:r w:rsidRPr="00847725">
        <w:rPr>
          <w:rFonts w:ascii="Arial Narrow" w:hAnsi="Arial Narrow"/>
          <w:sz w:val="24"/>
          <w:szCs w:val="24"/>
          <w:lang w:val="en-GB"/>
        </w:rPr>
        <w:t>by end of 2022.</w:t>
      </w:r>
      <w:r w:rsidRPr="00296BA4">
        <w:rPr>
          <w:rFonts w:ascii="Arial Narrow" w:hAnsi="Arial Narrow"/>
          <w:sz w:val="24"/>
          <w:szCs w:val="24"/>
          <w:lang w:val="en-GB"/>
        </w:rPr>
        <w:t xml:space="preserve"> </w:t>
      </w:r>
    </w:p>
    <w:p w14:paraId="7B6D97DD" w14:textId="77777777" w:rsidR="008D2078" w:rsidRPr="00296BA4" w:rsidRDefault="008D2078" w:rsidP="008D2078">
      <w:pPr>
        <w:numPr>
          <w:ilvl w:val="0"/>
          <w:numId w:val="36"/>
        </w:numPr>
        <w:spacing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CFCD will send the tender dossiers for SER and WKS of the major project Kriva Palanka – border with Bulgaria phase 3 to the EU Delegation by end</w:t>
      </w:r>
      <w:r w:rsidR="00847725">
        <w:rPr>
          <w:rFonts w:ascii="Arial Narrow" w:hAnsi="Arial Narrow"/>
          <w:sz w:val="24"/>
          <w:szCs w:val="24"/>
          <w:lang w:val="en-GB"/>
        </w:rPr>
        <w:t xml:space="preserve"> of</w:t>
      </w:r>
      <w:r w:rsidRPr="00296BA4">
        <w:rPr>
          <w:rFonts w:ascii="Arial Narrow" w:hAnsi="Arial Narrow"/>
          <w:sz w:val="24"/>
          <w:szCs w:val="24"/>
          <w:lang w:val="en-GB"/>
        </w:rPr>
        <w:t xml:space="preserve"> </w:t>
      </w:r>
      <w:r w:rsidR="005F77E9">
        <w:rPr>
          <w:rFonts w:ascii="Arial Narrow" w:hAnsi="Arial Narrow"/>
          <w:sz w:val="24"/>
          <w:szCs w:val="24"/>
          <w:lang w:val="en-GB"/>
        </w:rPr>
        <w:t>February 2023</w:t>
      </w:r>
      <w:r w:rsidRPr="00296BA4">
        <w:rPr>
          <w:rFonts w:ascii="Arial Narrow" w:hAnsi="Arial Narrow"/>
          <w:sz w:val="24"/>
          <w:szCs w:val="24"/>
          <w:lang w:val="en-GB"/>
        </w:rPr>
        <w:t>. (From previous SMC)</w:t>
      </w:r>
    </w:p>
    <w:p w14:paraId="3667F897" w14:textId="77777777" w:rsidR="008D2078" w:rsidRPr="00231F86" w:rsidRDefault="008D2078" w:rsidP="00231F86">
      <w:pPr>
        <w:numPr>
          <w:ilvl w:val="0"/>
          <w:numId w:val="36"/>
        </w:numPr>
        <w:spacing w:after="120" w:line="240" w:lineRule="auto"/>
        <w:contextualSpacing/>
        <w:jc w:val="both"/>
      </w:pPr>
      <w:r w:rsidRPr="00296BA4">
        <w:rPr>
          <w:rFonts w:ascii="Arial Narrow" w:hAnsi="Arial Narrow"/>
          <w:sz w:val="24"/>
          <w:szCs w:val="24"/>
          <w:lang w:val="en-GB"/>
        </w:rPr>
        <w:t>CFCD will submit the tender documentation for the Supply and installation of safety guardrail along road sections along main core network to EU Delegation by end-June 2022. (From previous SMC</w:t>
      </w:r>
      <w:r w:rsidR="00847725" w:rsidRPr="00231F86">
        <w:rPr>
          <w:rFonts w:ascii="Arial Narrow" w:hAnsi="Arial Narrow"/>
          <w:sz w:val="24"/>
          <w:szCs w:val="24"/>
          <w:shd w:val="clear" w:color="auto" w:fill="FFFFFF" w:themeFill="background1"/>
          <w:lang w:val="en-GB"/>
        </w:rPr>
        <w:t>)</w:t>
      </w:r>
      <w:r w:rsidR="00231F86">
        <w:rPr>
          <w:rFonts w:ascii="Arial Narrow" w:hAnsi="Arial Narrow"/>
          <w:sz w:val="24"/>
          <w:szCs w:val="24"/>
          <w:lang w:val="en-GB"/>
        </w:rPr>
        <w:t xml:space="preserve">. - </w:t>
      </w:r>
      <w:r w:rsidR="00231F86" w:rsidRPr="00231F86">
        <w:rPr>
          <w:rFonts w:ascii="Arial Narrow" w:hAnsi="Arial Narrow"/>
          <w:sz w:val="24"/>
          <w:szCs w:val="24"/>
        </w:rPr>
        <w:t>According to the conclusions from the 55</w:t>
      </w:r>
      <w:r w:rsidR="00231F86" w:rsidRPr="00231F86">
        <w:rPr>
          <w:rFonts w:ascii="Arial Narrow" w:hAnsi="Arial Narrow"/>
          <w:sz w:val="24"/>
          <w:szCs w:val="24"/>
          <w:vertAlign w:val="superscript"/>
        </w:rPr>
        <w:t>th</w:t>
      </w:r>
      <w:r w:rsidR="00231F86" w:rsidRPr="00231F86">
        <w:rPr>
          <w:rFonts w:ascii="Arial Narrow" w:hAnsi="Arial Narrow"/>
          <w:sz w:val="24"/>
          <w:szCs w:val="24"/>
        </w:rPr>
        <w:t xml:space="preserve"> session of the Government as of 28 June 2022 this project is transferred from SOPT 2014-2020 to the Safe and Sustainable Transport Programme-SSTP.</w:t>
      </w:r>
    </w:p>
    <w:p w14:paraId="4DB883B5" w14:textId="77777777" w:rsidR="008D2078" w:rsidRPr="00296BA4" w:rsidRDefault="008D2078" w:rsidP="00847725">
      <w:pPr>
        <w:numPr>
          <w:ilvl w:val="0"/>
          <w:numId w:val="36"/>
        </w:numPr>
        <w:shd w:val="clear" w:color="auto" w:fill="FFFFFF" w:themeFill="background1"/>
        <w:spacing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The two transport Public enterprises to appoint IPA fully dedicated staff(s)/focal point directly linked to the manager of the Enterprises with proper delegation of power and decision-making (e.g. deputy manager) by the end of 2022. (From previous SMC)</w:t>
      </w:r>
    </w:p>
    <w:p w14:paraId="3AA1A234" w14:textId="77777777" w:rsidR="008D2078" w:rsidRPr="00296BA4" w:rsidRDefault="008D2078" w:rsidP="008D2078">
      <w:pPr>
        <w:numPr>
          <w:ilvl w:val="0"/>
          <w:numId w:val="36"/>
        </w:numPr>
        <w:spacing w:before="120"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Road Safety agency to be established by end of 2022. (From previous SMC)</w:t>
      </w:r>
    </w:p>
    <w:p w14:paraId="65D86A7F" w14:textId="77777777" w:rsidR="008D2078" w:rsidRPr="00296BA4" w:rsidRDefault="008D2078" w:rsidP="008D2078">
      <w:pPr>
        <w:numPr>
          <w:ilvl w:val="0"/>
          <w:numId w:val="36"/>
        </w:numPr>
        <w:spacing w:before="120"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Environment sector - CFCD to submit the proposals for short list panels together with the Contract Notice, and the proposals for the evaluation committees 30 days before the deadline for tender submission - immediate effect.</w:t>
      </w:r>
    </w:p>
    <w:p w14:paraId="3A7A8086" w14:textId="77777777" w:rsidR="008D2078" w:rsidRPr="00296BA4" w:rsidRDefault="008D2078" w:rsidP="008D2078">
      <w:pPr>
        <w:numPr>
          <w:ilvl w:val="0"/>
          <w:numId w:val="36"/>
        </w:numPr>
        <w:spacing w:before="120"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lastRenderedPageBreak/>
        <w:t>Environment sector - CFCD to submit the short list reports within 40 working days after the deadline for submission of expressions of interest - immediate effect.</w:t>
      </w:r>
    </w:p>
    <w:p w14:paraId="08A16E39" w14:textId="77777777" w:rsidR="008D2078" w:rsidRPr="00296BA4" w:rsidRDefault="008D2078" w:rsidP="008D2078">
      <w:pPr>
        <w:numPr>
          <w:ilvl w:val="0"/>
          <w:numId w:val="36"/>
        </w:numPr>
        <w:spacing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The Government shall appoint a governance structure for the just transition process such as an Inter-ministerial Committee or Steering Committee for Just Transition by the end of April 2022.</w:t>
      </w:r>
    </w:p>
    <w:p w14:paraId="340E3682" w14:textId="77777777" w:rsidR="008D2078" w:rsidRPr="00296BA4" w:rsidRDefault="008D2078" w:rsidP="008D2078">
      <w:pPr>
        <w:numPr>
          <w:ilvl w:val="0"/>
          <w:numId w:val="36"/>
        </w:numPr>
        <w:spacing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The national authorities will fully establish the New Regional Waste Management Company and appoint its management structure by June 2022. The national authorities will operationalise the regional waste management boards. (From previous SMC)</w:t>
      </w:r>
    </w:p>
    <w:p w14:paraId="204DDCBD" w14:textId="77777777" w:rsidR="008D2078" w:rsidRPr="00D5063E" w:rsidRDefault="008D2078" w:rsidP="008D2078">
      <w:pPr>
        <w:numPr>
          <w:ilvl w:val="0"/>
          <w:numId w:val="36"/>
        </w:numPr>
        <w:spacing w:after="120" w:line="240" w:lineRule="auto"/>
        <w:contextualSpacing/>
        <w:jc w:val="both"/>
        <w:rPr>
          <w:rFonts w:ascii="Arial Narrow" w:hAnsi="Arial Narrow"/>
          <w:sz w:val="24"/>
          <w:szCs w:val="24"/>
          <w:lang w:val="en-GB"/>
        </w:rPr>
      </w:pPr>
      <w:r w:rsidRPr="00D5063E">
        <w:rPr>
          <w:rFonts w:ascii="Arial Narrow" w:hAnsi="Arial Narrow"/>
          <w:sz w:val="24"/>
          <w:szCs w:val="24"/>
          <w:lang w:val="en-GB"/>
        </w:rPr>
        <w:t xml:space="preserve">CFCD to submit the Tender Dossier for Construction of WWTP and Rehabilitation and Upgrading of the sewerage network in the Municipality of Tetovo by </w:t>
      </w:r>
      <w:r w:rsidR="00D5063E" w:rsidRPr="00D5063E">
        <w:rPr>
          <w:rFonts w:ascii="Arial Narrow" w:hAnsi="Arial Narrow"/>
          <w:sz w:val="24"/>
          <w:szCs w:val="24"/>
          <w:lang w:val="en-GB"/>
        </w:rPr>
        <w:t>end of September</w:t>
      </w:r>
      <w:r w:rsidRPr="00D5063E">
        <w:rPr>
          <w:rFonts w:ascii="Arial Narrow" w:hAnsi="Arial Narrow"/>
          <w:sz w:val="24"/>
          <w:szCs w:val="24"/>
          <w:lang w:val="en-GB"/>
        </w:rPr>
        <w:t xml:space="preserve"> 2022. (From previous SMC) </w:t>
      </w:r>
    </w:p>
    <w:p w14:paraId="661A0B62" w14:textId="77777777" w:rsidR="008D2078" w:rsidRPr="00D5063E" w:rsidRDefault="008D2078" w:rsidP="008D2078">
      <w:pPr>
        <w:numPr>
          <w:ilvl w:val="0"/>
          <w:numId w:val="36"/>
        </w:numPr>
        <w:spacing w:after="120" w:line="240" w:lineRule="auto"/>
        <w:contextualSpacing/>
        <w:jc w:val="both"/>
        <w:rPr>
          <w:rFonts w:ascii="Arial Narrow" w:hAnsi="Arial Narrow"/>
          <w:sz w:val="24"/>
          <w:szCs w:val="24"/>
          <w:lang w:val="en-GB"/>
        </w:rPr>
      </w:pPr>
      <w:r w:rsidRPr="00D5063E">
        <w:rPr>
          <w:rFonts w:ascii="Arial Narrow" w:hAnsi="Arial Narrow"/>
          <w:sz w:val="24"/>
          <w:szCs w:val="24"/>
          <w:lang w:val="en-GB"/>
        </w:rPr>
        <w:t>CFCD to submit the tender evaluation report for project Rehabilitation and extension of sewerage network in the Municipality of Kichevo by 1 September 2022. (From previous SMC)</w:t>
      </w:r>
    </w:p>
    <w:p w14:paraId="1033AECF" w14:textId="77777777" w:rsidR="008D2078" w:rsidRPr="00296BA4" w:rsidRDefault="008D2078" w:rsidP="008D2078">
      <w:pPr>
        <w:numPr>
          <w:ilvl w:val="0"/>
          <w:numId w:val="36"/>
        </w:numPr>
        <w:spacing w:before="120" w:after="120" w:line="240" w:lineRule="auto"/>
        <w:contextualSpacing/>
        <w:jc w:val="both"/>
        <w:rPr>
          <w:rFonts w:ascii="Arial Narrow" w:hAnsi="Arial Narrow"/>
          <w:sz w:val="24"/>
          <w:szCs w:val="24"/>
          <w:lang w:val="en-GB"/>
        </w:rPr>
      </w:pPr>
      <w:r w:rsidRPr="00296BA4">
        <w:rPr>
          <w:rFonts w:ascii="Arial Narrow" w:hAnsi="Arial Narrow"/>
          <w:sz w:val="24"/>
          <w:szCs w:val="24"/>
          <w:lang w:val="en-GB"/>
        </w:rPr>
        <w:t>All stakeholders to ensure timely and full implementation of the Audit Authority recommendations with a continuous deadline. (From previous SMC)</w:t>
      </w:r>
    </w:p>
    <w:p w14:paraId="29C5E682" w14:textId="77777777" w:rsidR="008D2078" w:rsidRPr="00296BA4" w:rsidRDefault="008D2078" w:rsidP="008D2078">
      <w:pPr>
        <w:spacing w:after="0" w:line="240" w:lineRule="auto"/>
        <w:rPr>
          <w:rFonts w:ascii="Arial Narrow" w:hAnsi="Arial Narrow" w:cs="Calibri"/>
          <w:sz w:val="24"/>
          <w:szCs w:val="24"/>
          <w:lang w:val="en-GB"/>
        </w:rPr>
      </w:pPr>
    </w:p>
    <w:p w14:paraId="2828E29E" w14:textId="77777777" w:rsidR="008D2078" w:rsidRPr="00296BA4" w:rsidRDefault="008D2078" w:rsidP="008D2078">
      <w:pPr>
        <w:spacing w:after="0" w:line="240" w:lineRule="auto"/>
        <w:rPr>
          <w:rFonts w:ascii="Arial Narrow" w:hAnsi="Arial Narrow" w:cs="Calibri"/>
          <w:sz w:val="24"/>
          <w:szCs w:val="24"/>
        </w:rPr>
      </w:pPr>
    </w:p>
    <w:p w14:paraId="438A95A0" w14:textId="77777777" w:rsidR="00FF50F0" w:rsidRPr="00296BA4" w:rsidRDefault="00FF50F0" w:rsidP="003D7636">
      <w:pPr>
        <w:spacing w:after="0" w:line="240" w:lineRule="auto"/>
        <w:jc w:val="both"/>
        <w:rPr>
          <w:rFonts w:ascii="Arial Narrow" w:hAnsi="Arial Narrow"/>
          <w:sz w:val="24"/>
          <w:szCs w:val="24"/>
        </w:rPr>
      </w:pPr>
    </w:p>
    <w:sectPr w:rsidR="00FF50F0" w:rsidRPr="00296BA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A8C41" w14:textId="77777777" w:rsidR="00610FC6" w:rsidRDefault="00610FC6" w:rsidP="002A7462">
      <w:pPr>
        <w:spacing w:after="0" w:line="240" w:lineRule="auto"/>
      </w:pPr>
      <w:r>
        <w:separator/>
      </w:r>
    </w:p>
  </w:endnote>
  <w:endnote w:type="continuationSeparator" w:id="0">
    <w:p w14:paraId="0F1ABEB2" w14:textId="77777777" w:rsidR="00610FC6" w:rsidRDefault="00610FC6" w:rsidP="002A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060121"/>
      <w:docPartObj>
        <w:docPartGallery w:val="Page Numbers (Bottom of Page)"/>
        <w:docPartUnique/>
      </w:docPartObj>
    </w:sdtPr>
    <w:sdtEndPr>
      <w:rPr>
        <w:noProof/>
      </w:rPr>
    </w:sdtEndPr>
    <w:sdtContent>
      <w:p w14:paraId="6DD428B4" w14:textId="77777777" w:rsidR="00B16F28" w:rsidRDefault="00B16F28">
        <w:pPr>
          <w:pStyle w:val="Footer"/>
          <w:jc w:val="right"/>
        </w:pPr>
        <w:r>
          <w:fldChar w:fldCharType="begin"/>
        </w:r>
        <w:r>
          <w:instrText xml:space="preserve"> PAGE   \* MERGEFORMAT </w:instrText>
        </w:r>
        <w:r>
          <w:fldChar w:fldCharType="separate"/>
        </w:r>
        <w:r w:rsidR="00353C5E">
          <w:rPr>
            <w:noProof/>
          </w:rPr>
          <w:t>1</w:t>
        </w:r>
        <w:r>
          <w:rPr>
            <w:noProof/>
          </w:rPr>
          <w:fldChar w:fldCharType="end"/>
        </w:r>
      </w:p>
    </w:sdtContent>
  </w:sdt>
  <w:p w14:paraId="7F2A7740" w14:textId="77777777" w:rsidR="00B16F28" w:rsidRDefault="00B16F28">
    <w:pPr>
      <w:pStyle w:val="Footer"/>
      <w:rPr>
        <w:rFonts w:ascii="Arial Narrow" w:hAnsi="Arial Narrow"/>
      </w:rPr>
    </w:pPr>
    <w:r>
      <w:rPr>
        <w:rFonts w:ascii="Arial Narrow" w:hAnsi="Arial Narrow"/>
      </w:rPr>
      <w:t>Drafted by: IM</w:t>
    </w:r>
    <w:r w:rsidR="0036405F">
      <w:rPr>
        <w:rFonts w:ascii="Arial Narrow" w:hAnsi="Arial Narrow"/>
      </w:rPr>
      <w:t>, AB</w:t>
    </w:r>
  </w:p>
  <w:p w14:paraId="1B2DC7D1" w14:textId="77777777" w:rsidR="0036405F" w:rsidRPr="00BA0126" w:rsidRDefault="0036405F">
    <w:pPr>
      <w:pStyle w:val="Footer"/>
      <w:rPr>
        <w:rFonts w:ascii="Arial Narrow" w:hAnsi="Arial Narrow"/>
      </w:rPr>
    </w:pPr>
    <w:r>
      <w:rPr>
        <w:rFonts w:ascii="Arial Narrow" w:hAnsi="Arial Narrow"/>
      </w:rPr>
      <w:t>Controlled by: DP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3B599" w14:textId="77777777" w:rsidR="00610FC6" w:rsidRDefault="00610FC6" w:rsidP="002A7462">
      <w:pPr>
        <w:spacing w:after="0" w:line="240" w:lineRule="auto"/>
      </w:pPr>
      <w:r>
        <w:separator/>
      </w:r>
    </w:p>
  </w:footnote>
  <w:footnote w:type="continuationSeparator" w:id="0">
    <w:p w14:paraId="6215A61E" w14:textId="77777777" w:rsidR="00610FC6" w:rsidRDefault="00610FC6" w:rsidP="002A7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AD8"/>
    <w:multiLevelType w:val="hybridMultilevel"/>
    <w:tmpl w:val="877C0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8159A"/>
    <w:multiLevelType w:val="hybridMultilevel"/>
    <w:tmpl w:val="57C80F48"/>
    <w:lvl w:ilvl="0" w:tplc="54E65B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C1BD5"/>
    <w:multiLevelType w:val="hybridMultilevel"/>
    <w:tmpl w:val="D38C2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9757B5"/>
    <w:multiLevelType w:val="hybridMultilevel"/>
    <w:tmpl w:val="D63AF96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nsid w:val="1C0F2175"/>
    <w:multiLevelType w:val="hybridMultilevel"/>
    <w:tmpl w:val="5890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15F21"/>
    <w:multiLevelType w:val="hybridMultilevel"/>
    <w:tmpl w:val="616CCF5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
    <w:nsid w:val="1D091E1C"/>
    <w:multiLevelType w:val="hybridMultilevel"/>
    <w:tmpl w:val="84843988"/>
    <w:lvl w:ilvl="0" w:tplc="1C30A7C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A00791"/>
    <w:multiLevelType w:val="hybridMultilevel"/>
    <w:tmpl w:val="629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E45389"/>
    <w:multiLevelType w:val="hybridMultilevel"/>
    <w:tmpl w:val="C9B2688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5F3F10"/>
    <w:multiLevelType w:val="hybridMultilevel"/>
    <w:tmpl w:val="55E21308"/>
    <w:lvl w:ilvl="0" w:tplc="7778A1D0">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E326D"/>
    <w:multiLevelType w:val="hybridMultilevel"/>
    <w:tmpl w:val="98F2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132C"/>
    <w:multiLevelType w:val="hybridMultilevel"/>
    <w:tmpl w:val="695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179E6"/>
    <w:multiLevelType w:val="hybridMultilevel"/>
    <w:tmpl w:val="4A26F560"/>
    <w:lvl w:ilvl="0" w:tplc="F412F862">
      <w:start w:val="9"/>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93223"/>
    <w:multiLevelType w:val="hybridMultilevel"/>
    <w:tmpl w:val="97A07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D24C84"/>
    <w:multiLevelType w:val="hybridMultilevel"/>
    <w:tmpl w:val="D0BC795E"/>
    <w:lvl w:ilvl="0" w:tplc="6066C5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5">
    <w:nsid w:val="47E01892"/>
    <w:multiLevelType w:val="hybridMultilevel"/>
    <w:tmpl w:val="B194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07DBE"/>
    <w:multiLevelType w:val="hybridMultilevel"/>
    <w:tmpl w:val="908A7EDA"/>
    <w:lvl w:ilvl="0" w:tplc="39747666">
      <w:start w:val="9"/>
      <w:numFmt w:val="bullet"/>
      <w:lvlText w:val="-"/>
      <w:lvlJc w:val="left"/>
      <w:pPr>
        <w:ind w:left="1434" w:hanging="360"/>
      </w:pPr>
      <w:rPr>
        <w:rFonts w:ascii="Arial Narrow" w:eastAsia="Calibri" w:hAnsi="Arial Narrow" w:cs="Times New Roman"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nsid w:val="4F424C97"/>
    <w:multiLevelType w:val="hybridMultilevel"/>
    <w:tmpl w:val="5C967BCA"/>
    <w:lvl w:ilvl="0" w:tplc="1C30A7CA">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9C5F64"/>
    <w:multiLevelType w:val="hybridMultilevel"/>
    <w:tmpl w:val="70F0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83E04"/>
    <w:multiLevelType w:val="hybridMultilevel"/>
    <w:tmpl w:val="E5FC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C80087"/>
    <w:multiLevelType w:val="hybridMultilevel"/>
    <w:tmpl w:val="24E2737C"/>
    <w:lvl w:ilvl="0" w:tplc="CB84333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880F6E"/>
    <w:multiLevelType w:val="hybridMultilevel"/>
    <w:tmpl w:val="4AD2B930"/>
    <w:lvl w:ilvl="0" w:tplc="C06A4696">
      <w:start w:val="13"/>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D43ADA"/>
    <w:multiLevelType w:val="hybridMultilevel"/>
    <w:tmpl w:val="10F009A4"/>
    <w:lvl w:ilvl="0" w:tplc="4962CA80">
      <w:numFmt w:val="bullet"/>
      <w:lvlText w:val="-"/>
      <w:lvlJc w:val="left"/>
      <w:pPr>
        <w:ind w:left="1080" w:hanging="360"/>
      </w:pPr>
      <w:rPr>
        <w:rFonts w:ascii="Times New Roman" w:eastAsiaTheme="minorHAnsi" w:hAnsi="Times New Roman"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E9C445A"/>
    <w:multiLevelType w:val="hybridMultilevel"/>
    <w:tmpl w:val="D93A4436"/>
    <w:lvl w:ilvl="0" w:tplc="7BA61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213BB6"/>
    <w:multiLevelType w:val="hybridMultilevel"/>
    <w:tmpl w:val="629EC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7C5640"/>
    <w:multiLevelType w:val="hybridMultilevel"/>
    <w:tmpl w:val="27BA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901481"/>
    <w:multiLevelType w:val="hybridMultilevel"/>
    <w:tmpl w:val="A3AC8E32"/>
    <w:lvl w:ilvl="0" w:tplc="BD3C57A4">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705A72"/>
    <w:multiLevelType w:val="hybridMultilevel"/>
    <w:tmpl w:val="33A0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A575CA1"/>
    <w:multiLevelType w:val="hybridMultilevel"/>
    <w:tmpl w:val="9F9EE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775B58"/>
    <w:multiLevelType w:val="hybridMultilevel"/>
    <w:tmpl w:val="FE8E3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E3A7EE0"/>
    <w:multiLevelType w:val="hybridMultilevel"/>
    <w:tmpl w:val="AF5A8E8E"/>
    <w:lvl w:ilvl="0" w:tplc="3B0235DC">
      <w:start w:val="1"/>
      <w:numFmt w:val="decimalZero"/>
      <w:lvlText w:val="%1."/>
      <w:lvlJc w:val="left"/>
      <w:pPr>
        <w:ind w:left="720" w:hanging="360"/>
      </w:pPr>
      <w:rPr>
        <w:rFonts w:ascii="Arial Narrow" w:hAnsi="Arial Narrow"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637CA3"/>
    <w:multiLevelType w:val="hybridMultilevel"/>
    <w:tmpl w:val="8FBE009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F123F2"/>
    <w:multiLevelType w:val="hybridMultilevel"/>
    <w:tmpl w:val="B2AE361C"/>
    <w:lvl w:ilvl="0" w:tplc="BD3C57A4">
      <w:numFmt w:val="bullet"/>
      <w:lvlText w:val="-"/>
      <w:lvlJc w:val="left"/>
      <w:pPr>
        <w:ind w:left="36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43919"/>
    <w:multiLevelType w:val="hybridMultilevel"/>
    <w:tmpl w:val="3FB8053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4">
    <w:nsid w:val="7E4E5581"/>
    <w:multiLevelType w:val="hybridMultilevel"/>
    <w:tmpl w:val="847C0A32"/>
    <w:lvl w:ilvl="0" w:tplc="E03AB44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E7D4C6D"/>
    <w:multiLevelType w:val="hybridMultilevel"/>
    <w:tmpl w:val="8150422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num w:numId="1">
    <w:abstractNumId w:val="29"/>
  </w:num>
  <w:num w:numId="2">
    <w:abstractNumId w:val="27"/>
  </w:num>
  <w:num w:numId="3">
    <w:abstractNumId w:val="30"/>
  </w:num>
  <w:num w:numId="4">
    <w:abstractNumId w:val="0"/>
  </w:num>
  <w:num w:numId="5">
    <w:abstractNumId w:val="10"/>
  </w:num>
  <w:num w:numId="6">
    <w:abstractNumId w:val="25"/>
  </w:num>
  <w:num w:numId="7">
    <w:abstractNumId w:val="17"/>
  </w:num>
  <w:num w:numId="8">
    <w:abstractNumId w:val="6"/>
  </w:num>
  <w:num w:numId="9">
    <w:abstractNumId w:val="15"/>
  </w:num>
  <w:num w:numId="10">
    <w:abstractNumId w:val="24"/>
  </w:num>
  <w:num w:numId="11">
    <w:abstractNumId w:val="7"/>
  </w:num>
  <w:num w:numId="12">
    <w:abstractNumId w:val="5"/>
  </w:num>
  <w:num w:numId="13">
    <w:abstractNumId w:val="33"/>
  </w:num>
  <w:num w:numId="14">
    <w:abstractNumId w:val="2"/>
  </w:num>
  <w:num w:numId="15">
    <w:abstractNumId w:val="35"/>
  </w:num>
  <w:num w:numId="16">
    <w:abstractNumId w:val="4"/>
  </w:num>
  <w:num w:numId="17">
    <w:abstractNumId w:val="21"/>
  </w:num>
  <w:num w:numId="18">
    <w:abstractNumId w:val="8"/>
  </w:num>
  <w:num w:numId="19">
    <w:abstractNumId w:val="13"/>
  </w:num>
  <w:num w:numId="20">
    <w:abstractNumId w:val="28"/>
  </w:num>
  <w:num w:numId="21">
    <w:abstractNumId w:val="12"/>
  </w:num>
  <w:num w:numId="22">
    <w:abstractNumId w:val="34"/>
  </w:num>
  <w:num w:numId="23">
    <w:abstractNumId w:val="1"/>
  </w:num>
  <w:num w:numId="24">
    <w:abstractNumId w:val="20"/>
  </w:num>
  <w:num w:numId="25">
    <w:abstractNumId w:val="32"/>
  </w:num>
  <w:num w:numId="26">
    <w:abstractNumId w:val="11"/>
  </w:num>
  <w:num w:numId="27">
    <w:abstractNumId w:val="26"/>
  </w:num>
  <w:num w:numId="28">
    <w:abstractNumId w:val="23"/>
  </w:num>
  <w:num w:numId="29">
    <w:abstractNumId w:val="9"/>
  </w:num>
  <w:num w:numId="30">
    <w:abstractNumId w:val="18"/>
  </w:num>
  <w:num w:numId="31">
    <w:abstractNumId w:val="19"/>
  </w:num>
  <w:num w:numId="32">
    <w:abstractNumId w:val="16"/>
  </w:num>
  <w:num w:numId="33">
    <w:abstractNumId w:val="31"/>
  </w:num>
  <w:num w:numId="34">
    <w:abstractNumId w:val="22"/>
  </w:num>
  <w:num w:numId="35">
    <w:abstractNumId w:val="1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83"/>
    <w:rsid w:val="00002221"/>
    <w:rsid w:val="00005878"/>
    <w:rsid w:val="00006FF9"/>
    <w:rsid w:val="00017F64"/>
    <w:rsid w:val="000344DE"/>
    <w:rsid w:val="000358EE"/>
    <w:rsid w:val="00044FDC"/>
    <w:rsid w:val="00045820"/>
    <w:rsid w:val="000469F8"/>
    <w:rsid w:val="0004720C"/>
    <w:rsid w:val="000528E3"/>
    <w:rsid w:val="00052C40"/>
    <w:rsid w:val="0005490B"/>
    <w:rsid w:val="000568FF"/>
    <w:rsid w:val="000602F0"/>
    <w:rsid w:val="0006060D"/>
    <w:rsid w:val="0006712F"/>
    <w:rsid w:val="00082C0B"/>
    <w:rsid w:val="000862B6"/>
    <w:rsid w:val="00091C56"/>
    <w:rsid w:val="000938C1"/>
    <w:rsid w:val="000A439C"/>
    <w:rsid w:val="000B21A1"/>
    <w:rsid w:val="000B6C17"/>
    <w:rsid w:val="000C19FC"/>
    <w:rsid w:val="000C1A43"/>
    <w:rsid w:val="000C3ACD"/>
    <w:rsid w:val="000C5C65"/>
    <w:rsid w:val="000C63AF"/>
    <w:rsid w:val="000D733F"/>
    <w:rsid w:val="000E1E34"/>
    <w:rsid w:val="000E429C"/>
    <w:rsid w:val="000E4543"/>
    <w:rsid w:val="000E5B82"/>
    <w:rsid w:val="000E6E20"/>
    <w:rsid w:val="000E7C1A"/>
    <w:rsid w:val="000F145F"/>
    <w:rsid w:val="0010407F"/>
    <w:rsid w:val="001064E8"/>
    <w:rsid w:val="0010661A"/>
    <w:rsid w:val="0011034F"/>
    <w:rsid w:val="00113104"/>
    <w:rsid w:val="00114A5E"/>
    <w:rsid w:val="001178B6"/>
    <w:rsid w:val="00117A68"/>
    <w:rsid w:val="00121506"/>
    <w:rsid w:val="00121AB0"/>
    <w:rsid w:val="001231A0"/>
    <w:rsid w:val="00124A4B"/>
    <w:rsid w:val="00126505"/>
    <w:rsid w:val="00126A15"/>
    <w:rsid w:val="00132CCC"/>
    <w:rsid w:val="00134F2D"/>
    <w:rsid w:val="00137128"/>
    <w:rsid w:val="00141354"/>
    <w:rsid w:val="001458B9"/>
    <w:rsid w:val="001470E8"/>
    <w:rsid w:val="001520E2"/>
    <w:rsid w:val="001542E4"/>
    <w:rsid w:val="00154643"/>
    <w:rsid w:val="00156459"/>
    <w:rsid w:val="00156CE5"/>
    <w:rsid w:val="00166D12"/>
    <w:rsid w:val="00170497"/>
    <w:rsid w:val="00173B3F"/>
    <w:rsid w:val="0017543A"/>
    <w:rsid w:val="00175F47"/>
    <w:rsid w:val="00176B9B"/>
    <w:rsid w:val="001777CA"/>
    <w:rsid w:val="0018069B"/>
    <w:rsid w:val="00181856"/>
    <w:rsid w:val="00184614"/>
    <w:rsid w:val="0018687F"/>
    <w:rsid w:val="00194E4D"/>
    <w:rsid w:val="0019680F"/>
    <w:rsid w:val="001A00E8"/>
    <w:rsid w:val="001A249E"/>
    <w:rsid w:val="001A53D6"/>
    <w:rsid w:val="001A70D2"/>
    <w:rsid w:val="001B0307"/>
    <w:rsid w:val="001C0520"/>
    <w:rsid w:val="001C2CC6"/>
    <w:rsid w:val="001C3AFF"/>
    <w:rsid w:val="001D40EA"/>
    <w:rsid w:val="001D58CB"/>
    <w:rsid w:val="001E4147"/>
    <w:rsid w:val="001E6615"/>
    <w:rsid w:val="001E713E"/>
    <w:rsid w:val="001E76D1"/>
    <w:rsid w:val="001F14AE"/>
    <w:rsid w:val="001F1B88"/>
    <w:rsid w:val="001F24E7"/>
    <w:rsid w:val="00203210"/>
    <w:rsid w:val="00204122"/>
    <w:rsid w:val="00212A2E"/>
    <w:rsid w:val="00217DEE"/>
    <w:rsid w:val="002312CA"/>
    <w:rsid w:val="00231F86"/>
    <w:rsid w:val="002332E7"/>
    <w:rsid w:val="0023342D"/>
    <w:rsid w:val="00241ED4"/>
    <w:rsid w:val="0025535F"/>
    <w:rsid w:val="00260027"/>
    <w:rsid w:val="00260C22"/>
    <w:rsid w:val="002613E6"/>
    <w:rsid w:val="0026484C"/>
    <w:rsid w:val="002678A1"/>
    <w:rsid w:val="00267B6B"/>
    <w:rsid w:val="002742C2"/>
    <w:rsid w:val="002759B0"/>
    <w:rsid w:val="00287035"/>
    <w:rsid w:val="00291488"/>
    <w:rsid w:val="002928FD"/>
    <w:rsid w:val="00296BA4"/>
    <w:rsid w:val="00296CDD"/>
    <w:rsid w:val="002A7462"/>
    <w:rsid w:val="002B258D"/>
    <w:rsid w:val="002B56F6"/>
    <w:rsid w:val="002C2C07"/>
    <w:rsid w:val="002C4E13"/>
    <w:rsid w:val="002C586E"/>
    <w:rsid w:val="002D3649"/>
    <w:rsid w:val="002D47BA"/>
    <w:rsid w:val="002D4EE8"/>
    <w:rsid w:val="002D73F9"/>
    <w:rsid w:val="002D7CC7"/>
    <w:rsid w:val="002E27C6"/>
    <w:rsid w:val="002E2FD1"/>
    <w:rsid w:val="002E36DA"/>
    <w:rsid w:val="002F2CC0"/>
    <w:rsid w:val="002F52F7"/>
    <w:rsid w:val="002F681B"/>
    <w:rsid w:val="002F797F"/>
    <w:rsid w:val="00306C7E"/>
    <w:rsid w:val="00307894"/>
    <w:rsid w:val="003102FA"/>
    <w:rsid w:val="00315248"/>
    <w:rsid w:val="00317736"/>
    <w:rsid w:val="00320EEB"/>
    <w:rsid w:val="00322563"/>
    <w:rsid w:val="00343B79"/>
    <w:rsid w:val="00345B29"/>
    <w:rsid w:val="00345CFD"/>
    <w:rsid w:val="0034612A"/>
    <w:rsid w:val="00346672"/>
    <w:rsid w:val="0035090B"/>
    <w:rsid w:val="00350C81"/>
    <w:rsid w:val="00353C5E"/>
    <w:rsid w:val="00361D81"/>
    <w:rsid w:val="00363A4C"/>
    <w:rsid w:val="0036405F"/>
    <w:rsid w:val="003640CB"/>
    <w:rsid w:val="00365B31"/>
    <w:rsid w:val="00371237"/>
    <w:rsid w:val="00371CDF"/>
    <w:rsid w:val="00382704"/>
    <w:rsid w:val="0038429C"/>
    <w:rsid w:val="00387513"/>
    <w:rsid w:val="0039099A"/>
    <w:rsid w:val="00392AE0"/>
    <w:rsid w:val="00393123"/>
    <w:rsid w:val="003969DD"/>
    <w:rsid w:val="003A1564"/>
    <w:rsid w:val="003A40C5"/>
    <w:rsid w:val="003A6504"/>
    <w:rsid w:val="003A65E1"/>
    <w:rsid w:val="003A7B8C"/>
    <w:rsid w:val="003A7E1E"/>
    <w:rsid w:val="003B7AAA"/>
    <w:rsid w:val="003C01CC"/>
    <w:rsid w:val="003C2B3A"/>
    <w:rsid w:val="003D52A8"/>
    <w:rsid w:val="003D7636"/>
    <w:rsid w:val="003E3E12"/>
    <w:rsid w:val="003E55A7"/>
    <w:rsid w:val="003E7684"/>
    <w:rsid w:val="003F099A"/>
    <w:rsid w:val="003F0F1C"/>
    <w:rsid w:val="003F73C5"/>
    <w:rsid w:val="00401D5B"/>
    <w:rsid w:val="00401E19"/>
    <w:rsid w:val="00402A7B"/>
    <w:rsid w:val="00404360"/>
    <w:rsid w:val="00404BAE"/>
    <w:rsid w:val="004050AC"/>
    <w:rsid w:val="004107B8"/>
    <w:rsid w:val="00413623"/>
    <w:rsid w:val="004139D3"/>
    <w:rsid w:val="004167FE"/>
    <w:rsid w:val="004170A7"/>
    <w:rsid w:val="0042043A"/>
    <w:rsid w:val="00423F47"/>
    <w:rsid w:val="00427F7F"/>
    <w:rsid w:val="00433F39"/>
    <w:rsid w:val="00437A18"/>
    <w:rsid w:val="004403E1"/>
    <w:rsid w:val="00440CC2"/>
    <w:rsid w:val="0045370A"/>
    <w:rsid w:val="00454792"/>
    <w:rsid w:val="00455A51"/>
    <w:rsid w:val="00457D7F"/>
    <w:rsid w:val="00461FB9"/>
    <w:rsid w:val="00471336"/>
    <w:rsid w:val="004778D8"/>
    <w:rsid w:val="0048664A"/>
    <w:rsid w:val="00486E8F"/>
    <w:rsid w:val="00493F2E"/>
    <w:rsid w:val="004A5EB2"/>
    <w:rsid w:val="004A6158"/>
    <w:rsid w:val="004A6948"/>
    <w:rsid w:val="004B3784"/>
    <w:rsid w:val="004B3FFF"/>
    <w:rsid w:val="004C6809"/>
    <w:rsid w:val="004D0A29"/>
    <w:rsid w:val="004D51E1"/>
    <w:rsid w:val="004D6684"/>
    <w:rsid w:val="004E20EF"/>
    <w:rsid w:val="004E6676"/>
    <w:rsid w:val="004F1500"/>
    <w:rsid w:val="004F2B00"/>
    <w:rsid w:val="004F5EED"/>
    <w:rsid w:val="004F6A96"/>
    <w:rsid w:val="005021D1"/>
    <w:rsid w:val="00511ADD"/>
    <w:rsid w:val="00512DD6"/>
    <w:rsid w:val="0051338D"/>
    <w:rsid w:val="00517C6D"/>
    <w:rsid w:val="00520374"/>
    <w:rsid w:val="00522DF3"/>
    <w:rsid w:val="00524E4F"/>
    <w:rsid w:val="00525286"/>
    <w:rsid w:val="00526220"/>
    <w:rsid w:val="00526F22"/>
    <w:rsid w:val="0053169B"/>
    <w:rsid w:val="00534195"/>
    <w:rsid w:val="00541440"/>
    <w:rsid w:val="00542E08"/>
    <w:rsid w:val="0055165B"/>
    <w:rsid w:val="005620FF"/>
    <w:rsid w:val="00562FF3"/>
    <w:rsid w:val="005660D7"/>
    <w:rsid w:val="005701DE"/>
    <w:rsid w:val="005745D8"/>
    <w:rsid w:val="00577C54"/>
    <w:rsid w:val="0058797C"/>
    <w:rsid w:val="005915A4"/>
    <w:rsid w:val="00593BB8"/>
    <w:rsid w:val="005959A2"/>
    <w:rsid w:val="00597964"/>
    <w:rsid w:val="005A7FA2"/>
    <w:rsid w:val="005B0039"/>
    <w:rsid w:val="005B0B1B"/>
    <w:rsid w:val="005B5FE5"/>
    <w:rsid w:val="005C6EE5"/>
    <w:rsid w:val="005D497F"/>
    <w:rsid w:val="005D52D4"/>
    <w:rsid w:val="005D654B"/>
    <w:rsid w:val="005D6CD9"/>
    <w:rsid w:val="005D6ED8"/>
    <w:rsid w:val="005E1802"/>
    <w:rsid w:val="005E2FA2"/>
    <w:rsid w:val="005E3C2E"/>
    <w:rsid w:val="005E577D"/>
    <w:rsid w:val="005E5786"/>
    <w:rsid w:val="005E6410"/>
    <w:rsid w:val="005F497C"/>
    <w:rsid w:val="005F5B96"/>
    <w:rsid w:val="005F77E9"/>
    <w:rsid w:val="006002F9"/>
    <w:rsid w:val="006062C0"/>
    <w:rsid w:val="00610FC6"/>
    <w:rsid w:val="00612D8D"/>
    <w:rsid w:val="00613DBB"/>
    <w:rsid w:val="00621062"/>
    <w:rsid w:val="00621A42"/>
    <w:rsid w:val="00630CBF"/>
    <w:rsid w:val="006359FE"/>
    <w:rsid w:val="00636CE5"/>
    <w:rsid w:val="0064125F"/>
    <w:rsid w:val="00643542"/>
    <w:rsid w:val="00646EDF"/>
    <w:rsid w:val="0065545B"/>
    <w:rsid w:val="006554EB"/>
    <w:rsid w:val="00655848"/>
    <w:rsid w:val="00656404"/>
    <w:rsid w:val="00667205"/>
    <w:rsid w:val="00667F6B"/>
    <w:rsid w:val="00677EFE"/>
    <w:rsid w:val="006927F0"/>
    <w:rsid w:val="006A193C"/>
    <w:rsid w:val="006A2151"/>
    <w:rsid w:val="006A23D9"/>
    <w:rsid w:val="006A63D0"/>
    <w:rsid w:val="006B0724"/>
    <w:rsid w:val="006B2974"/>
    <w:rsid w:val="006B4029"/>
    <w:rsid w:val="006C2AD7"/>
    <w:rsid w:val="006C4747"/>
    <w:rsid w:val="006D2A0F"/>
    <w:rsid w:val="006D575B"/>
    <w:rsid w:val="006E04AE"/>
    <w:rsid w:val="006E0586"/>
    <w:rsid w:val="006E47E9"/>
    <w:rsid w:val="006F1C4D"/>
    <w:rsid w:val="006F4549"/>
    <w:rsid w:val="00704336"/>
    <w:rsid w:val="0070542C"/>
    <w:rsid w:val="00711A37"/>
    <w:rsid w:val="00711AD3"/>
    <w:rsid w:val="00712FA5"/>
    <w:rsid w:val="00713F9D"/>
    <w:rsid w:val="00720185"/>
    <w:rsid w:val="00720878"/>
    <w:rsid w:val="00726FEB"/>
    <w:rsid w:val="00727453"/>
    <w:rsid w:val="0073414E"/>
    <w:rsid w:val="00740278"/>
    <w:rsid w:val="00743DAA"/>
    <w:rsid w:val="00747869"/>
    <w:rsid w:val="00747D54"/>
    <w:rsid w:val="0075198F"/>
    <w:rsid w:val="00752715"/>
    <w:rsid w:val="00753D4B"/>
    <w:rsid w:val="00757F45"/>
    <w:rsid w:val="00774588"/>
    <w:rsid w:val="00774EBE"/>
    <w:rsid w:val="007760E3"/>
    <w:rsid w:val="00777115"/>
    <w:rsid w:val="00786776"/>
    <w:rsid w:val="00790737"/>
    <w:rsid w:val="00792408"/>
    <w:rsid w:val="00793106"/>
    <w:rsid w:val="00796DE0"/>
    <w:rsid w:val="007A18FF"/>
    <w:rsid w:val="007A4615"/>
    <w:rsid w:val="007A5EBB"/>
    <w:rsid w:val="007C0565"/>
    <w:rsid w:val="007C266A"/>
    <w:rsid w:val="007D0AA8"/>
    <w:rsid w:val="007D1229"/>
    <w:rsid w:val="007D6744"/>
    <w:rsid w:val="007D6B6C"/>
    <w:rsid w:val="007D72A3"/>
    <w:rsid w:val="007E091B"/>
    <w:rsid w:val="007E152B"/>
    <w:rsid w:val="007F7271"/>
    <w:rsid w:val="0080200A"/>
    <w:rsid w:val="008057CA"/>
    <w:rsid w:val="008103A9"/>
    <w:rsid w:val="00820CD5"/>
    <w:rsid w:val="0082712B"/>
    <w:rsid w:val="008271D1"/>
    <w:rsid w:val="00830092"/>
    <w:rsid w:val="0084062B"/>
    <w:rsid w:val="00841054"/>
    <w:rsid w:val="008428FF"/>
    <w:rsid w:val="00845AA7"/>
    <w:rsid w:val="00847725"/>
    <w:rsid w:val="0085662B"/>
    <w:rsid w:val="00863011"/>
    <w:rsid w:val="00866A89"/>
    <w:rsid w:val="0086723D"/>
    <w:rsid w:val="0088230D"/>
    <w:rsid w:val="00885A86"/>
    <w:rsid w:val="00887F04"/>
    <w:rsid w:val="00892008"/>
    <w:rsid w:val="00892F29"/>
    <w:rsid w:val="00895022"/>
    <w:rsid w:val="008A1168"/>
    <w:rsid w:val="008A1216"/>
    <w:rsid w:val="008A517E"/>
    <w:rsid w:val="008B21E7"/>
    <w:rsid w:val="008B3DD3"/>
    <w:rsid w:val="008B7137"/>
    <w:rsid w:val="008C1EF2"/>
    <w:rsid w:val="008C7133"/>
    <w:rsid w:val="008D2078"/>
    <w:rsid w:val="008D48D0"/>
    <w:rsid w:val="008E195C"/>
    <w:rsid w:val="008E479D"/>
    <w:rsid w:val="008E5F32"/>
    <w:rsid w:val="008F1718"/>
    <w:rsid w:val="008F3F97"/>
    <w:rsid w:val="008F6AEA"/>
    <w:rsid w:val="008F7539"/>
    <w:rsid w:val="00905B83"/>
    <w:rsid w:val="009060AE"/>
    <w:rsid w:val="00907377"/>
    <w:rsid w:val="00916151"/>
    <w:rsid w:val="0091625B"/>
    <w:rsid w:val="0092492B"/>
    <w:rsid w:val="00924A73"/>
    <w:rsid w:val="00925A85"/>
    <w:rsid w:val="00926F65"/>
    <w:rsid w:val="009347EB"/>
    <w:rsid w:val="009352BD"/>
    <w:rsid w:val="00937821"/>
    <w:rsid w:val="00940434"/>
    <w:rsid w:val="00941584"/>
    <w:rsid w:val="00941A41"/>
    <w:rsid w:val="00942A6C"/>
    <w:rsid w:val="00943B26"/>
    <w:rsid w:val="00951F90"/>
    <w:rsid w:val="0095360A"/>
    <w:rsid w:val="00960B6F"/>
    <w:rsid w:val="00966016"/>
    <w:rsid w:val="0097333E"/>
    <w:rsid w:val="00976613"/>
    <w:rsid w:val="009811D6"/>
    <w:rsid w:val="0098202E"/>
    <w:rsid w:val="009A3DDC"/>
    <w:rsid w:val="009B69E7"/>
    <w:rsid w:val="009D38F1"/>
    <w:rsid w:val="009E1523"/>
    <w:rsid w:val="009E798C"/>
    <w:rsid w:val="009F3D2C"/>
    <w:rsid w:val="00A010C5"/>
    <w:rsid w:val="00A06681"/>
    <w:rsid w:val="00A06ACC"/>
    <w:rsid w:val="00A12BB5"/>
    <w:rsid w:val="00A14BD3"/>
    <w:rsid w:val="00A1783C"/>
    <w:rsid w:val="00A21620"/>
    <w:rsid w:val="00A23A85"/>
    <w:rsid w:val="00A26206"/>
    <w:rsid w:val="00A3482C"/>
    <w:rsid w:val="00A36256"/>
    <w:rsid w:val="00A374A4"/>
    <w:rsid w:val="00A412B2"/>
    <w:rsid w:val="00A45B28"/>
    <w:rsid w:val="00A5245A"/>
    <w:rsid w:val="00A541C3"/>
    <w:rsid w:val="00A57C42"/>
    <w:rsid w:val="00A615B5"/>
    <w:rsid w:val="00A67157"/>
    <w:rsid w:val="00A77C08"/>
    <w:rsid w:val="00A87285"/>
    <w:rsid w:val="00AA05BB"/>
    <w:rsid w:val="00AA16C6"/>
    <w:rsid w:val="00AA6147"/>
    <w:rsid w:val="00AB0C82"/>
    <w:rsid w:val="00AB18E6"/>
    <w:rsid w:val="00AB70C4"/>
    <w:rsid w:val="00AC0CC2"/>
    <w:rsid w:val="00AC6B38"/>
    <w:rsid w:val="00AD4C05"/>
    <w:rsid w:val="00AE2C99"/>
    <w:rsid w:val="00AE7E0A"/>
    <w:rsid w:val="00AF2724"/>
    <w:rsid w:val="00AF6303"/>
    <w:rsid w:val="00B01A75"/>
    <w:rsid w:val="00B01F6A"/>
    <w:rsid w:val="00B04027"/>
    <w:rsid w:val="00B04E10"/>
    <w:rsid w:val="00B051FB"/>
    <w:rsid w:val="00B13515"/>
    <w:rsid w:val="00B1656B"/>
    <w:rsid w:val="00B16F28"/>
    <w:rsid w:val="00B21C15"/>
    <w:rsid w:val="00B31709"/>
    <w:rsid w:val="00B3363D"/>
    <w:rsid w:val="00B41DD9"/>
    <w:rsid w:val="00B51292"/>
    <w:rsid w:val="00B562F2"/>
    <w:rsid w:val="00B613B8"/>
    <w:rsid w:val="00B71297"/>
    <w:rsid w:val="00B73E80"/>
    <w:rsid w:val="00B747B5"/>
    <w:rsid w:val="00B81A2F"/>
    <w:rsid w:val="00B81C20"/>
    <w:rsid w:val="00B84024"/>
    <w:rsid w:val="00B90EAF"/>
    <w:rsid w:val="00B91184"/>
    <w:rsid w:val="00B94AB1"/>
    <w:rsid w:val="00B95090"/>
    <w:rsid w:val="00BA0126"/>
    <w:rsid w:val="00BA4B54"/>
    <w:rsid w:val="00BA743D"/>
    <w:rsid w:val="00BB35DD"/>
    <w:rsid w:val="00BB4137"/>
    <w:rsid w:val="00BC4667"/>
    <w:rsid w:val="00BD4441"/>
    <w:rsid w:val="00BD6E9F"/>
    <w:rsid w:val="00BE4DE8"/>
    <w:rsid w:val="00BE4FAC"/>
    <w:rsid w:val="00BE7256"/>
    <w:rsid w:val="00C036B3"/>
    <w:rsid w:val="00C118B6"/>
    <w:rsid w:val="00C1477B"/>
    <w:rsid w:val="00C17E34"/>
    <w:rsid w:val="00C21174"/>
    <w:rsid w:val="00C264D7"/>
    <w:rsid w:val="00C31BED"/>
    <w:rsid w:val="00C40BC0"/>
    <w:rsid w:val="00C43FFC"/>
    <w:rsid w:val="00C4445A"/>
    <w:rsid w:val="00C56198"/>
    <w:rsid w:val="00C60E16"/>
    <w:rsid w:val="00C62C2A"/>
    <w:rsid w:val="00C62ED0"/>
    <w:rsid w:val="00C70D1C"/>
    <w:rsid w:val="00C7154A"/>
    <w:rsid w:val="00C74E3A"/>
    <w:rsid w:val="00C7665F"/>
    <w:rsid w:val="00C77452"/>
    <w:rsid w:val="00C818B2"/>
    <w:rsid w:val="00C839DB"/>
    <w:rsid w:val="00C91DFE"/>
    <w:rsid w:val="00C92BE1"/>
    <w:rsid w:val="00C96688"/>
    <w:rsid w:val="00C9685E"/>
    <w:rsid w:val="00CA604E"/>
    <w:rsid w:val="00CB1151"/>
    <w:rsid w:val="00CB39A9"/>
    <w:rsid w:val="00CB40FE"/>
    <w:rsid w:val="00CB4D30"/>
    <w:rsid w:val="00CB58A6"/>
    <w:rsid w:val="00CB5EFB"/>
    <w:rsid w:val="00CB6261"/>
    <w:rsid w:val="00CC1C50"/>
    <w:rsid w:val="00CC24DA"/>
    <w:rsid w:val="00CC5CB0"/>
    <w:rsid w:val="00CC5D1E"/>
    <w:rsid w:val="00CC78FC"/>
    <w:rsid w:val="00CD7F2E"/>
    <w:rsid w:val="00CE118F"/>
    <w:rsid w:val="00CE15FD"/>
    <w:rsid w:val="00CE4C59"/>
    <w:rsid w:val="00CE7A99"/>
    <w:rsid w:val="00CF73D1"/>
    <w:rsid w:val="00D059A9"/>
    <w:rsid w:val="00D06132"/>
    <w:rsid w:val="00D063D5"/>
    <w:rsid w:val="00D06F46"/>
    <w:rsid w:val="00D11301"/>
    <w:rsid w:val="00D11C5F"/>
    <w:rsid w:val="00D11EC7"/>
    <w:rsid w:val="00D13C6B"/>
    <w:rsid w:val="00D17B01"/>
    <w:rsid w:val="00D251F5"/>
    <w:rsid w:val="00D331E6"/>
    <w:rsid w:val="00D35340"/>
    <w:rsid w:val="00D36954"/>
    <w:rsid w:val="00D42472"/>
    <w:rsid w:val="00D45B75"/>
    <w:rsid w:val="00D5063E"/>
    <w:rsid w:val="00D52698"/>
    <w:rsid w:val="00D52BE1"/>
    <w:rsid w:val="00D56057"/>
    <w:rsid w:val="00D613E6"/>
    <w:rsid w:val="00D63F49"/>
    <w:rsid w:val="00D6445A"/>
    <w:rsid w:val="00D661F3"/>
    <w:rsid w:val="00D703D3"/>
    <w:rsid w:val="00D7312F"/>
    <w:rsid w:val="00D74681"/>
    <w:rsid w:val="00D74ECF"/>
    <w:rsid w:val="00D800F8"/>
    <w:rsid w:val="00D861F8"/>
    <w:rsid w:val="00D86988"/>
    <w:rsid w:val="00D87E17"/>
    <w:rsid w:val="00D912F3"/>
    <w:rsid w:val="00D94811"/>
    <w:rsid w:val="00D94F24"/>
    <w:rsid w:val="00D97F1B"/>
    <w:rsid w:val="00DA1E9F"/>
    <w:rsid w:val="00DA22E6"/>
    <w:rsid w:val="00DA3870"/>
    <w:rsid w:val="00DA621A"/>
    <w:rsid w:val="00DA7D48"/>
    <w:rsid w:val="00DB05BF"/>
    <w:rsid w:val="00DB0A8D"/>
    <w:rsid w:val="00DB3E7C"/>
    <w:rsid w:val="00DB5689"/>
    <w:rsid w:val="00DB5CCC"/>
    <w:rsid w:val="00DC6550"/>
    <w:rsid w:val="00DD2B83"/>
    <w:rsid w:val="00DD4D78"/>
    <w:rsid w:val="00DD74F3"/>
    <w:rsid w:val="00DE46FC"/>
    <w:rsid w:val="00DE49E9"/>
    <w:rsid w:val="00DE6CBF"/>
    <w:rsid w:val="00DF5098"/>
    <w:rsid w:val="00E00D1F"/>
    <w:rsid w:val="00E0334C"/>
    <w:rsid w:val="00E07774"/>
    <w:rsid w:val="00E127EF"/>
    <w:rsid w:val="00E15623"/>
    <w:rsid w:val="00E17942"/>
    <w:rsid w:val="00E21E0C"/>
    <w:rsid w:val="00E23A9F"/>
    <w:rsid w:val="00E25AE8"/>
    <w:rsid w:val="00E27CFA"/>
    <w:rsid w:val="00E30822"/>
    <w:rsid w:val="00E31773"/>
    <w:rsid w:val="00E32993"/>
    <w:rsid w:val="00E330C9"/>
    <w:rsid w:val="00E33A00"/>
    <w:rsid w:val="00E3445C"/>
    <w:rsid w:val="00E41DF1"/>
    <w:rsid w:val="00E45E57"/>
    <w:rsid w:val="00E510F6"/>
    <w:rsid w:val="00E5176F"/>
    <w:rsid w:val="00E55BC4"/>
    <w:rsid w:val="00E56247"/>
    <w:rsid w:val="00E70676"/>
    <w:rsid w:val="00E7098F"/>
    <w:rsid w:val="00E73F17"/>
    <w:rsid w:val="00E76E56"/>
    <w:rsid w:val="00E8397C"/>
    <w:rsid w:val="00E87B2F"/>
    <w:rsid w:val="00E94BFE"/>
    <w:rsid w:val="00E9519D"/>
    <w:rsid w:val="00EA3A7F"/>
    <w:rsid w:val="00EA458A"/>
    <w:rsid w:val="00EA6E65"/>
    <w:rsid w:val="00EC2151"/>
    <w:rsid w:val="00EC6082"/>
    <w:rsid w:val="00EC6275"/>
    <w:rsid w:val="00EF2126"/>
    <w:rsid w:val="00EF2195"/>
    <w:rsid w:val="00EF528C"/>
    <w:rsid w:val="00EF5A3F"/>
    <w:rsid w:val="00F036F4"/>
    <w:rsid w:val="00F0623F"/>
    <w:rsid w:val="00F220A7"/>
    <w:rsid w:val="00F24E87"/>
    <w:rsid w:val="00F27022"/>
    <w:rsid w:val="00F306E8"/>
    <w:rsid w:val="00F31F68"/>
    <w:rsid w:val="00F32CA0"/>
    <w:rsid w:val="00F403C8"/>
    <w:rsid w:val="00F54674"/>
    <w:rsid w:val="00F5502F"/>
    <w:rsid w:val="00F72E89"/>
    <w:rsid w:val="00F73987"/>
    <w:rsid w:val="00F771AC"/>
    <w:rsid w:val="00F8509D"/>
    <w:rsid w:val="00F87F73"/>
    <w:rsid w:val="00F90358"/>
    <w:rsid w:val="00F90E59"/>
    <w:rsid w:val="00F91B4A"/>
    <w:rsid w:val="00F971C6"/>
    <w:rsid w:val="00F976B5"/>
    <w:rsid w:val="00FB2B26"/>
    <w:rsid w:val="00FB3686"/>
    <w:rsid w:val="00FB3D4B"/>
    <w:rsid w:val="00FB6DB7"/>
    <w:rsid w:val="00FC0475"/>
    <w:rsid w:val="00FC2718"/>
    <w:rsid w:val="00FC3CA1"/>
    <w:rsid w:val="00FC4406"/>
    <w:rsid w:val="00FC56BF"/>
    <w:rsid w:val="00FC5704"/>
    <w:rsid w:val="00FD65AB"/>
    <w:rsid w:val="00FE2FC0"/>
    <w:rsid w:val="00FE396E"/>
    <w:rsid w:val="00FF50F0"/>
    <w:rsid w:val="00FF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EA534"/>
  <w15:docId w15:val="{1A326C75-1048-4189-BD22-368E89ED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83"/>
    <w:pPr>
      <w:spacing w:after="200" w:line="276" w:lineRule="auto"/>
    </w:pPr>
  </w:style>
  <w:style w:type="paragraph" w:styleId="Heading2">
    <w:name w:val="heading 2"/>
    <w:basedOn w:val="Normal"/>
    <w:next w:val="Normal"/>
    <w:link w:val="Heading2Char"/>
    <w:uiPriority w:val="9"/>
    <w:unhideWhenUsed/>
    <w:qFormat/>
    <w:rsid w:val="007A5E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905B83"/>
  </w:style>
  <w:style w:type="character" w:customStyle="1" w:styleId="ListParagraphChar">
    <w:name w:val="List Paragraph Char"/>
    <w:aliases w:val="Table of contents numbered Char,List Paragraph in table Char,List Paragraph1 Char,Dot pt Char,F5 List Paragraph Char,No Spacing1 Char,List Paragraph Char Char Char Char,Indicator Text Char,Numbered Para 1 Char,Bullet Points Char"/>
    <w:link w:val="ListParagraph"/>
    <w:uiPriority w:val="34"/>
    <w:qFormat/>
    <w:locked/>
    <w:rsid w:val="00905B83"/>
    <w:rPr>
      <w:lang w:val="en-GB"/>
    </w:rPr>
  </w:style>
  <w:style w:type="paragraph" w:styleId="ListParagraph">
    <w:name w:val="List Paragraph"/>
    <w:aliases w:val="Table of contents numbered,List Paragraph in table,List Paragraph1,Dot pt,F5 List Paragraph,No Spacing1,List Paragraph Char Char Char,Indicator Text,Numbered Para 1,Colorful List - Accent 11,Bullet Points,Párrafo de lista,Foot note"/>
    <w:basedOn w:val="Normal"/>
    <w:link w:val="ListParagraphChar"/>
    <w:uiPriority w:val="34"/>
    <w:qFormat/>
    <w:rsid w:val="00905B83"/>
    <w:pPr>
      <w:spacing w:after="0" w:line="240" w:lineRule="auto"/>
      <w:ind w:left="720"/>
      <w:contextualSpacing/>
    </w:pPr>
    <w:rPr>
      <w:lang w:val="en-GB"/>
    </w:rPr>
  </w:style>
  <w:style w:type="paragraph" w:styleId="Header">
    <w:name w:val="header"/>
    <w:basedOn w:val="Normal"/>
    <w:link w:val="HeaderChar"/>
    <w:uiPriority w:val="99"/>
    <w:unhideWhenUsed/>
    <w:rsid w:val="00905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B83"/>
  </w:style>
  <w:style w:type="paragraph" w:styleId="Footer">
    <w:name w:val="footer"/>
    <w:basedOn w:val="Normal"/>
    <w:link w:val="FooterChar"/>
    <w:uiPriority w:val="99"/>
    <w:unhideWhenUsed/>
    <w:rsid w:val="00905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B83"/>
  </w:style>
  <w:style w:type="paragraph" w:styleId="BalloonText">
    <w:name w:val="Balloon Text"/>
    <w:basedOn w:val="Normal"/>
    <w:link w:val="BalloonTextChar"/>
    <w:uiPriority w:val="99"/>
    <w:semiHidden/>
    <w:unhideWhenUsed/>
    <w:rsid w:val="00905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83"/>
    <w:rPr>
      <w:rFonts w:ascii="Tahoma" w:hAnsi="Tahoma" w:cs="Tahoma"/>
      <w:sz w:val="16"/>
      <w:szCs w:val="16"/>
    </w:rPr>
  </w:style>
  <w:style w:type="character" w:customStyle="1" w:styleId="Heading2Char">
    <w:name w:val="Heading 2 Char"/>
    <w:basedOn w:val="DefaultParagraphFont"/>
    <w:link w:val="Heading2"/>
    <w:uiPriority w:val="9"/>
    <w:rsid w:val="007A5EB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777CA"/>
    <w:rPr>
      <w:color w:val="0563C1" w:themeColor="hyperlink"/>
      <w:u w:val="single"/>
    </w:rPr>
  </w:style>
  <w:style w:type="character" w:styleId="CommentReference">
    <w:name w:val="annotation reference"/>
    <w:basedOn w:val="DefaultParagraphFont"/>
    <w:uiPriority w:val="99"/>
    <w:semiHidden/>
    <w:unhideWhenUsed/>
    <w:rsid w:val="001D58CB"/>
    <w:rPr>
      <w:sz w:val="16"/>
      <w:szCs w:val="16"/>
    </w:rPr>
  </w:style>
  <w:style w:type="paragraph" w:styleId="CommentText">
    <w:name w:val="annotation text"/>
    <w:basedOn w:val="Normal"/>
    <w:link w:val="CommentTextChar"/>
    <w:uiPriority w:val="99"/>
    <w:semiHidden/>
    <w:unhideWhenUsed/>
    <w:rsid w:val="001D58CB"/>
    <w:pPr>
      <w:spacing w:line="240" w:lineRule="auto"/>
    </w:pPr>
    <w:rPr>
      <w:sz w:val="20"/>
      <w:szCs w:val="20"/>
    </w:rPr>
  </w:style>
  <w:style w:type="character" w:customStyle="1" w:styleId="CommentTextChar">
    <w:name w:val="Comment Text Char"/>
    <w:basedOn w:val="DefaultParagraphFont"/>
    <w:link w:val="CommentText"/>
    <w:uiPriority w:val="99"/>
    <w:semiHidden/>
    <w:rsid w:val="001D58CB"/>
    <w:rPr>
      <w:sz w:val="20"/>
      <w:szCs w:val="20"/>
    </w:rPr>
  </w:style>
  <w:style w:type="paragraph" w:styleId="CommentSubject">
    <w:name w:val="annotation subject"/>
    <w:basedOn w:val="CommentText"/>
    <w:next w:val="CommentText"/>
    <w:link w:val="CommentSubjectChar"/>
    <w:uiPriority w:val="99"/>
    <w:semiHidden/>
    <w:unhideWhenUsed/>
    <w:rsid w:val="001D58CB"/>
    <w:rPr>
      <w:b/>
      <w:bCs/>
    </w:rPr>
  </w:style>
  <w:style w:type="character" w:customStyle="1" w:styleId="CommentSubjectChar">
    <w:name w:val="Comment Subject Char"/>
    <w:basedOn w:val="CommentTextChar"/>
    <w:link w:val="CommentSubject"/>
    <w:uiPriority w:val="99"/>
    <w:semiHidden/>
    <w:rsid w:val="001D58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02313">
      <w:bodyDiv w:val="1"/>
      <w:marLeft w:val="0"/>
      <w:marRight w:val="0"/>
      <w:marTop w:val="0"/>
      <w:marBottom w:val="0"/>
      <w:divBdr>
        <w:top w:val="none" w:sz="0" w:space="0" w:color="auto"/>
        <w:left w:val="none" w:sz="0" w:space="0" w:color="auto"/>
        <w:bottom w:val="none" w:sz="0" w:space="0" w:color="auto"/>
        <w:right w:val="none" w:sz="0" w:space="0" w:color="auto"/>
      </w:divBdr>
    </w:div>
    <w:div w:id="306738978">
      <w:bodyDiv w:val="1"/>
      <w:marLeft w:val="0"/>
      <w:marRight w:val="0"/>
      <w:marTop w:val="0"/>
      <w:marBottom w:val="0"/>
      <w:divBdr>
        <w:top w:val="none" w:sz="0" w:space="0" w:color="auto"/>
        <w:left w:val="none" w:sz="0" w:space="0" w:color="auto"/>
        <w:bottom w:val="none" w:sz="0" w:space="0" w:color="auto"/>
        <w:right w:val="none" w:sz="0" w:space="0" w:color="auto"/>
      </w:divBdr>
    </w:div>
    <w:div w:id="523786867">
      <w:bodyDiv w:val="1"/>
      <w:marLeft w:val="0"/>
      <w:marRight w:val="0"/>
      <w:marTop w:val="0"/>
      <w:marBottom w:val="0"/>
      <w:divBdr>
        <w:top w:val="none" w:sz="0" w:space="0" w:color="auto"/>
        <w:left w:val="none" w:sz="0" w:space="0" w:color="auto"/>
        <w:bottom w:val="none" w:sz="0" w:space="0" w:color="auto"/>
        <w:right w:val="none" w:sz="0" w:space="0" w:color="auto"/>
      </w:divBdr>
    </w:div>
    <w:div w:id="525603316">
      <w:bodyDiv w:val="1"/>
      <w:marLeft w:val="0"/>
      <w:marRight w:val="0"/>
      <w:marTop w:val="0"/>
      <w:marBottom w:val="0"/>
      <w:divBdr>
        <w:top w:val="none" w:sz="0" w:space="0" w:color="auto"/>
        <w:left w:val="none" w:sz="0" w:space="0" w:color="auto"/>
        <w:bottom w:val="none" w:sz="0" w:space="0" w:color="auto"/>
        <w:right w:val="none" w:sz="0" w:space="0" w:color="auto"/>
      </w:divBdr>
    </w:div>
    <w:div w:id="1425496872">
      <w:bodyDiv w:val="1"/>
      <w:marLeft w:val="0"/>
      <w:marRight w:val="0"/>
      <w:marTop w:val="0"/>
      <w:marBottom w:val="0"/>
      <w:divBdr>
        <w:top w:val="none" w:sz="0" w:space="0" w:color="auto"/>
        <w:left w:val="none" w:sz="0" w:space="0" w:color="auto"/>
        <w:bottom w:val="none" w:sz="0" w:space="0" w:color="auto"/>
        <w:right w:val="none" w:sz="0" w:space="0" w:color="auto"/>
      </w:divBdr>
    </w:div>
    <w:div w:id="1450591317">
      <w:bodyDiv w:val="1"/>
      <w:marLeft w:val="0"/>
      <w:marRight w:val="0"/>
      <w:marTop w:val="0"/>
      <w:marBottom w:val="0"/>
      <w:divBdr>
        <w:top w:val="none" w:sz="0" w:space="0" w:color="auto"/>
        <w:left w:val="none" w:sz="0" w:space="0" w:color="auto"/>
        <w:bottom w:val="none" w:sz="0" w:space="0" w:color="auto"/>
        <w:right w:val="none" w:sz="0" w:space="0" w:color="auto"/>
      </w:divBdr>
    </w:div>
    <w:div w:id="1548492111">
      <w:bodyDiv w:val="1"/>
      <w:marLeft w:val="0"/>
      <w:marRight w:val="0"/>
      <w:marTop w:val="0"/>
      <w:marBottom w:val="0"/>
      <w:divBdr>
        <w:top w:val="none" w:sz="0" w:space="0" w:color="auto"/>
        <w:left w:val="none" w:sz="0" w:space="0" w:color="auto"/>
        <w:bottom w:val="none" w:sz="0" w:space="0" w:color="auto"/>
        <w:right w:val="none" w:sz="0" w:space="0" w:color="auto"/>
      </w:divBdr>
    </w:div>
    <w:div w:id="1744722346">
      <w:bodyDiv w:val="1"/>
      <w:marLeft w:val="0"/>
      <w:marRight w:val="0"/>
      <w:marTop w:val="0"/>
      <w:marBottom w:val="0"/>
      <w:divBdr>
        <w:top w:val="none" w:sz="0" w:space="0" w:color="auto"/>
        <w:left w:val="none" w:sz="0" w:space="0" w:color="auto"/>
        <w:bottom w:val="none" w:sz="0" w:space="0" w:color="auto"/>
        <w:right w:val="none" w:sz="0" w:space="0" w:color="auto"/>
      </w:divBdr>
    </w:div>
    <w:div w:id="1802575664">
      <w:bodyDiv w:val="1"/>
      <w:marLeft w:val="0"/>
      <w:marRight w:val="0"/>
      <w:marTop w:val="0"/>
      <w:marBottom w:val="0"/>
      <w:divBdr>
        <w:top w:val="none" w:sz="0" w:space="0" w:color="auto"/>
        <w:left w:val="none" w:sz="0" w:space="0" w:color="auto"/>
        <w:bottom w:val="none" w:sz="0" w:space="0" w:color="auto"/>
        <w:right w:val="none" w:sz="0" w:space="0" w:color="auto"/>
      </w:divBdr>
    </w:div>
    <w:div w:id="19198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cauce.org/images/flags/eu-flag.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33ff.com/flags/XL_flags/Macedonia_flag.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3E09-BE17-443D-B8B2-2E89C2A7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5247</Words>
  <Characters>29908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Petreska</dc:creator>
  <cp:lastModifiedBy>Dana Petreska</cp:lastModifiedBy>
  <cp:revision>12</cp:revision>
  <cp:lastPrinted>2022-05-25T12:07:00Z</cp:lastPrinted>
  <dcterms:created xsi:type="dcterms:W3CDTF">2022-10-14T13:06:00Z</dcterms:created>
  <dcterms:modified xsi:type="dcterms:W3CDTF">2022-10-17T13:40:00Z</dcterms:modified>
</cp:coreProperties>
</file>